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E9" w:rsidRPr="00F238FE" w:rsidRDefault="001849E9" w:rsidP="001849E9">
      <w:pPr>
        <w:pBdr>
          <w:bottom w:val="single" w:sz="8" w:space="4" w:color="4F81BD"/>
        </w:pBdr>
        <w:spacing w:after="300"/>
        <w:contextualSpacing/>
        <w:jc w:val="center"/>
        <w:rPr>
          <w:b/>
          <w:color w:val="17365D"/>
          <w:spacing w:val="5"/>
          <w:kern w:val="28"/>
          <w:sz w:val="28"/>
          <w:szCs w:val="28"/>
          <w:lang w:val="en-US"/>
        </w:rPr>
      </w:pPr>
      <w:r w:rsidRPr="00F238FE">
        <w:rPr>
          <w:b/>
          <w:color w:val="17365D"/>
          <w:spacing w:val="5"/>
          <w:kern w:val="28"/>
          <w:sz w:val="28"/>
          <w:szCs w:val="28"/>
          <w:lang w:val="en-US"/>
        </w:rPr>
        <w:t>R E G U L A M E N T</w:t>
      </w:r>
    </w:p>
    <w:p w:rsidR="001849E9" w:rsidRPr="00F238FE" w:rsidRDefault="001849E9" w:rsidP="001849E9">
      <w:pPr>
        <w:pBdr>
          <w:bottom w:val="single" w:sz="8" w:space="4" w:color="4F81BD"/>
        </w:pBdr>
        <w:spacing w:after="300"/>
        <w:contextualSpacing/>
        <w:jc w:val="center"/>
        <w:rPr>
          <w:color w:val="17365D"/>
          <w:spacing w:val="5"/>
          <w:kern w:val="28"/>
          <w:sz w:val="22"/>
          <w:szCs w:val="22"/>
          <w:lang w:val="en-US"/>
        </w:rPr>
      </w:pPr>
      <w:r w:rsidRPr="00F238FE">
        <w:rPr>
          <w:color w:val="17365D"/>
          <w:spacing w:val="5"/>
          <w:kern w:val="28"/>
          <w:sz w:val="22"/>
          <w:szCs w:val="22"/>
          <w:lang w:val="en-US"/>
        </w:rPr>
        <w:t>privind organizarea</w:t>
      </w:r>
    </w:p>
    <w:p w:rsidR="001849E9" w:rsidRPr="00F238FE" w:rsidRDefault="001849E9" w:rsidP="001849E9">
      <w:pPr>
        <w:pBdr>
          <w:bottom w:val="single" w:sz="8" w:space="4" w:color="4F81BD"/>
        </w:pBdr>
        <w:spacing w:after="300"/>
        <w:contextualSpacing/>
        <w:jc w:val="center"/>
        <w:rPr>
          <w:b/>
          <w:color w:val="17365D"/>
          <w:spacing w:val="5"/>
          <w:kern w:val="28"/>
          <w:sz w:val="22"/>
          <w:szCs w:val="22"/>
          <w:lang w:val="en-US"/>
        </w:rPr>
      </w:pPr>
      <w:r w:rsidRPr="00F238FE">
        <w:rPr>
          <w:b/>
          <w:color w:val="17365D"/>
          <w:spacing w:val="5"/>
          <w:kern w:val="28"/>
          <w:sz w:val="22"/>
          <w:szCs w:val="22"/>
          <w:lang w:val="en-US"/>
        </w:rPr>
        <w:t>TÂRGULUI DE CRĂCIUN DIN REȘIȚA</w:t>
      </w:r>
    </w:p>
    <w:p w:rsidR="001849E9" w:rsidRPr="00F238FE" w:rsidRDefault="001849E9" w:rsidP="001849E9">
      <w:pPr>
        <w:widowControl w:val="0"/>
        <w:autoSpaceDE w:val="0"/>
        <w:autoSpaceDN w:val="0"/>
        <w:adjustRightInd w:val="0"/>
        <w:spacing w:after="60"/>
        <w:outlineLvl w:val="1"/>
        <w:rPr>
          <w:b/>
          <w:spacing w:val="-10"/>
          <w:sz w:val="22"/>
          <w:szCs w:val="22"/>
          <w:lang w:val="en-US"/>
        </w:rPr>
      </w:pPr>
    </w:p>
    <w:p w:rsidR="001849E9" w:rsidRPr="00F238FE" w:rsidRDefault="001849E9" w:rsidP="001849E9">
      <w:pPr>
        <w:pBdr>
          <w:bottom w:val="single" w:sz="8" w:space="4" w:color="4F81BD"/>
        </w:pBdr>
        <w:spacing w:after="300"/>
        <w:contextualSpacing/>
        <w:rPr>
          <w:color w:val="17365D"/>
          <w:spacing w:val="-2"/>
          <w:kern w:val="28"/>
          <w:sz w:val="22"/>
          <w:szCs w:val="22"/>
          <w:lang w:val="en-US"/>
        </w:rPr>
      </w:pPr>
      <w:r w:rsidRPr="00F238FE">
        <w:rPr>
          <w:color w:val="17365D"/>
          <w:spacing w:val="5"/>
          <w:kern w:val="28"/>
          <w:sz w:val="22"/>
          <w:szCs w:val="22"/>
          <w:lang w:val="en-US"/>
        </w:rPr>
        <w:t>1.</w:t>
      </w:r>
      <w:r w:rsidRPr="00F238FE">
        <w:rPr>
          <w:color w:val="17365D"/>
          <w:spacing w:val="-7"/>
          <w:kern w:val="28"/>
          <w:sz w:val="22"/>
          <w:szCs w:val="22"/>
          <w:lang w:val="en-US"/>
        </w:rPr>
        <w:t xml:space="preserve"> </w:t>
      </w:r>
      <w:r w:rsidRPr="00F238FE">
        <w:rPr>
          <w:b/>
          <w:color w:val="17365D"/>
          <w:spacing w:val="5"/>
          <w:kern w:val="28"/>
          <w:sz w:val="22"/>
          <w:szCs w:val="22"/>
          <w:lang w:val="en-US"/>
        </w:rPr>
        <w:t xml:space="preserve">INFORMAŢII </w:t>
      </w:r>
      <w:r w:rsidRPr="00F238FE">
        <w:rPr>
          <w:b/>
          <w:color w:val="17365D"/>
          <w:spacing w:val="-5"/>
          <w:kern w:val="28"/>
          <w:sz w:val="22"/>
          <w:szCs w:val="22"/>
          <w:lang w:val="en-US"/>
        </w:rPr>
        <w:t xml:space="preserve"> </w:t>
      </w:r>
      <w:r w:rsidRPr="00F238FE">
        <w:rPr>
          <w:b/>
          <w:color w:val="17365D"/>
          <w:spacing w:val="-2"/>
          <w:kern w:val="28"/>
          <w:sz w:val="22"/>
          <w:szCs w:val="22"/>
          <w:lang w:val="en-US"/>
        </w:rPr>
        <w:t>GENERALE</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 xml:space="preserve">1.1 Primăria și Consiliul Local Reșița, prin Compartiment Comunicare, Relații cu Presa și Evenimente Publice, Serviciul Public Direcția pentru Administrarea Domeniului Public și Privat Reșița și </w:t>
      </w:r>
      <w:r w:rsidRPr="00F238FE">
        <w:rPr>
          <w:sz w:val="22"/>
          <w:szCs w:val="22"/>
        </w:rPr>
        <w:t>Direcția pentru Întreținerea și Repararea Patrimoniului Local, Serviciul Iluminat Public și Deszăpezire</w:t>
      </w:r>
      <w:r w:rsidRPr="00F238FE">
        <w:rPr>
          <w:sz w:val="22"/>
          <w:szCs w:val="22"/>
          <w:lang w:val="en-US"/>
        </w:rPr>
        <w:t xml:space="preserve"> organizează, în perioada </w:t>
      </w:r>
      <w:r w:rsidRPr="00F238FE">
        <w:rPr>
          <w:b/>
          <w:sz w:val="22"/>
          <w:szCs w:val="22"/>
          <w:lang w:val="en-US"/>
        </w:rPr>
        <w:t>6 decembrie 2024 – 7 ianuarie 2025</w:t>
      </w:r>
      <w:r w:rsidRPr="00F238FE">
        <w:rPr>
          <w:sz w:val="22"/>
          <w:szCs w:val="22"/>
          <w:lang w:val="en-US"/>
        </w:rPr>
        <w:t>, TÂRGUL DE CRĂCIUN, în Centrul Civic al orașului.</w:t>
      </w:r>
    </w:p>
    <w:p w:rsidR="001849E9" w:rsidRPr="00F238FE" w:rsidRDefault="001849E9" w:rsidP="001849E9">
      <w:pPr>
        <w:widowControl w:val="0"/>
        <w:autoSpaceDE w:val="0"/>
        <w:autoSpaceDN w:val="0"/>
        <w:adjustRightInd w:val="0"/>
        <w:spacing w:after="60"/>
        <w:jc w:val="both"/>
        <w:outlineLvl w:val="1"/>
        <w:rPr>
          <w:b/>
          <w:i/>
          <w:sz w:val="22"/>
          <w:szCs w:val="22"/>
          <w:lang w:val="en-US"/>
        </w:rPr>
      </w:pPr>
      <w:r w:rsidRPr="00F238FE">
        <w:rPr>
          <w:sz w:val="22"/>
          <w:szCs w:val="22"/>
          <w:lang w:val="en-US"/>
        </w:rPr>
        <w:t xml:space="preserve">1.2 </w:t>
      </w:r>
      <w:r w:rsidRPr="00F238FE">
        <w:rPr>
          <w:b/>
          <w:i/>
          <w:sz w:val="22"/>
          <w:szCs w:val="22"/>
          <w:lang w:val="en-US"/>
        </w:rPr>
        <w:t xml:space="preserve">Direcția pentru Administrarea Domeniului Public și Privat Reșița va avea avea de efectuat următoarele activități: </w:t>
      </w:r>
    </w:p>
    <w:p w:rsidR="001849E9" w:rsidRPr="00F238FE" w:rsidRDefault="001849E9" w:rsidP="001849E9">
      <w:pPr>
        <w:widowControl w:val="0"/>
        <w:numPr>
          <w:ilvl w:val="0"/>
          <w:numId w:val="2"/>
        </w:numPr>
        <w:autoSpaceDE w:val="0"/>
        <w:autoSpaceDN w:val="0"/>
        <w:adjustRightInd w:val="0"/>
        <w:spacing w:after="60"/>
        <w:jc w:val="both"/>
        <w:outlineLvl w:val="1"/>
        <w:rPr>
          <w:sz w:val="22"/>
          <w:szCs w:val="22"/>
          <w:lang w:val="en-US"/>
        </w:rPr>
      </w:pPr>
      <w:r w:rsidRPr="00F238FE">
        <w:rPr>
          <w:sz w:val="22"/>
          <w:szCs w:val="22"/>
          <w:lang w:val="en-US"/>
        </w:rPr>
        <w:t xml:space="preserve">Preluarea și înregistrarea dosarelor de înscriere de la comercianți; </w:t>
      </w:r>
    </w:p>
    <w:p w:rsidR="001849E9" w:rsidRPr="00F238FE" w:rsidRDefault="001849E9" w:rsidP="001849E9">
      <w:pPr>
        <w:widowControl w:val="0"/>
        <w:numPr>
          <w:ilvl w:val="0"/>
          <w:numId w:val="2"/>
        </w:numPr>
        <w:autoSpaceDE w:val="0"/>
        <w:autoSpaceDN w:val="0"/>
        <w:adjustRightInd w:val="0"/>
        <w:jc w:val="both"/>
        <w:rPr>
          <w:sz w:val="22"/>
          <w:szCs w:val="22"/>
          <w:lang w:val="en-US"/>
        </w:rPr>
      </w:pPr>
      <w:r w:rsidRPr="00F238FE">
        <w:rPr>
          <w:sz w:val="22"/>
          <w:szCs w:val="22"/>
          <w:lang w:val="en-US"/>
        </w:rPr>
        <w:t>Constituirea unei comisii care să analizeze cererile și documentația depusă de comercianți, asigurând conformitatea cu cerințele Regulamentului;</w:t>
      </w:r>
    </w:p>
    <w:p w:rsidR="001849E9" w:rsidRPr="00F238FE" w:rsidRDefault="001849E9" w:rsidP="001849E9">
      <w:pPr>
        <w:widowControl w:val="0"/>
        <w:numPr>
          <w:ilvl w:val="0"/>
          <w:numId w:val="2"/>
        </w:numPr>
        <w:autoSpaceDE w:val="0"/>
        <w:autoSpaceDN w:val="0"/>
        <w:adjustRightInd w:val="0"/>
        <w:jc w:val="both"/>
        <w:rPr>
          <w:sz w:val="22"/>
          <w:szCs w:val="22"/>
          <w:lang w:val="en-US"/>
        </w:rPr>
      </w:pPr>
      <w:r w:rsidRPr="00F238FE">
        <w:rPr>
          <w:sz w:val="22"/>
          <w:szCs w:val="22"/>
          <w:lang w:val="en-US"/>
        </w:rPr>
        <w:t>Organizarea de licitații dacă va exista un număr mai mare de cereri pentru locurile disponibile sau tip de activitate;</w:t>
      </w:r>
    </w:p>
    <w:p w:rsidR="001849E9" w:rsidRPr="00F238FE" w:rsidRDefault="001849E9" w:rsidP="001849E9">
      <w:pPr>
        <w:widowControl w:val="0"/>
        <w:numPr>
          <w:ilvl w:val="0"/>
          <w:numId w:val="2"/>
        </w:numPr>
        <w:autoSpaceDE w:val="0"/>
        <w:autoSpaceDN w:val="0"/>
        <w:adjustRightInd w:val="0"/>
        <w:jc w:val="both"/>
        <w:rPr>
          <w:sz w:val="22"/>
          <w:szCs w:val="22"/>
          <w:lang w:val="en-US"/>
        </w:rPr>
      </w:pPr>
      <w:r w:rsidRPr="00F238FE">
        <w:rPr>
          <w:sz w:val="22"/>
          <w:szCs w:val="22"/>
          <w:lang w:val="en-US"/>
        </w:rPr>
        <w:t>Semnarea și înregistrarea contractelor de închiriere;</w:t>
      </w:r>
    </w:p>
    <w:p w:rsidR="001849E9" w:rsidRPr="00F238FE" w:rsidRDefault="001849E9" w:rsidP="001849E9">
      <w:pPr>
        <w:widowControl w:val="0"/>
        <w:numPr>
          <w:ilvl w:val="0"/>
          <w:numId w:val="2"/>
        </w:numPr>
        <w:autoSpaceDE w:val="0"/>
        <w:autoSpaceDN w:val="0"/>
        <w:adjustRightInd w:val="0"/>
        <w:jc w:val="both"/>
        <w:rPr>
          <w:sz w:val="22"/>
          <w:szCs w:val="22"/>
          <w:lang w:val="en-US"/>
        </w:rPr>
      </w:pPr>
      <w:r w:rsidRPr="00F238FE">
        <w:rPr>
          <w:sz w:val="22"/>
          <w:szCs w:val="22"/>
          <w:lang w:val="en-US"/>
        </w:rPr>
        <w:t>Asigurarea personalului pentru verificarea respectării prevederilor contractelor de închiriere ale comercianților (suprafață contractată, plasarea în zona specifică activității, etc);</w:t>
      </w:r>
    </w:p>
    <w:p w:rsidR="001849E9" w:rsidRPr="00F238FE" w:rsidRDefault="001849E9" w:rsidP="001849E9">
      <w:pPr>
        <w:widowControl w:val="0"/>
        <w:numPr>
          <w:ilvl w:val="0"/>
          <w:numId w:val="2"/>
        </w:numPr>
        <w:autoSpaceDE w:val="0"/>
        <w:autoSpaceDN w:val="0"/>
        <w:adjustRightInd w:val="0"/>
        <w:jc w:val="both"/>
        <w:rPr>
          <w:sz w:val="22"/>
          <w:szCs w:val="22"/>
          <w:lang w:val="en-US"/>
        </w:rPr>
      </w:pPr>
      <w:r w:rsidRPr="00F238FE">
        <w:rPr>
          <w:sz w:val="22"/>
          <w:szCs w:val="22"/>
          <w:lang w:val="en-US"/>
        </w:rPr>
        <w:t>Obținerea Autorizației sanitar-veterinare de la Direcția Sanitară Veterinară și pentru Siguranța Alimentelor Caraș-Severin.</w:t>
      </w:r>
    </w:p>
    <w:p w:rsidR="001849E9" w:rsidRPr="00F238FE" w:rsidRDefault="001849E9" w:rsidP="001849E9">
      <w:pPr>
        <w:widowControl w:val="0"/>
        <w:autoSpaceDE w:val="0"/>
        <w:autoSpaceDN w:val="0"/>
        <w:adjustRightInd w:val="0"/>
        <w:ind w:left="720"/>
        <w:rPr>
          <w:sz w:val="22"/>
          <w:szCs w:val="22"/>
          <w:lang w:val="en-US"/>
        </w:rPr>
      </w:pPr>
    </w:p>
    <w:p w:rsidR="001849E9" w:rsidRPr="00F238FE" w:rsidRDefault="001849E9" w:rsidP="001849E9">
      <w:pPr>
        <w:widowControl w:val="0"/>
        <w:autoSpaceDE w:val="0"/>
        <w:autoSpaceDN w:val="0"/>
        <w:adjustRightInd w:val="0"/>
        <w:spacing w:after="60"/>
        <w:jc w:val="both"/>
        <w:outlineLvl w:val="1"/>
        <w:rPr>
          <w:b/>
          <w:i/>
          <w:sz w:val="22"/>
          <w:szCs w:val="22"/>
          <w:lang w:val="en-US"/>
        </w:rPr>
      </w:pPr>
      <w:r w:rsidRPr="00F238FE">
        <w:rPr>
          <w:b/>
          <w:i/>
          <w:sz w:val="22"/>
          <w:szCs w:val="22"/>
          <w:lang w:val="en-US"/>
        </w:rPr>
        <w:t>1.3 Compartimentul Comunicare, Relații cu Presa și Evenimente Publice va avea următoarele responsabilități:</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Stabilirea conceptului și tematicii Târgului de Crăciun și Revelionului 2025;</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Elaborarea calendarului evenimentelor ce vor avea loc pe durata târgului, incluzând programul artistic, activitățile pentru copii, prezența lui Moș Crăciun la târg, emisiuni live cu Moș Crăciun transmise pe pagina de Facebook a primăriei, precum și programul concertelor de Revelion și a focului de artificii.</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Obțineriea avizului Comisiei de adunări publice, pentru buna desfășurare a târgului și evenimentului de Revelion.</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Crearea și implementarea unui plan de comunicare care să promoveze evenimentele pe toate canalele media: televiziune, radio, presă scrisă și online, rețele sociale.</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Amenajarea și decorarea spațiului destinat târgului de Crăciun, inclusiv aranjamentele pentru căsuțele comercianților, food truck-urile și zona de scenă;</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Organizarea infrastructurii necesare pentru desfășurarea evenimentelor (sonorizare, lumini, echipamente de scenă);</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Supravegherea desfășurării evenimentelor în timp real pentru a soluționa rapid orice problemă apărută;</w:t>
      </w:r>
    </w:p>
    <w:p w:rsidR="001849E9" w:rsidRPr="00F238FE" w:rsidRDefault="001849E9" w:rsidP="001849E9">
      <w:pPr>
        <w:widowControl w:val="0"/>
        <w:numPr>
          <w:ilvl w:val="0"/>
          <w:numId w:val="1"/>
        </w:numPr>
        <w:autoSpaceDE w:val="0"/>
        <w:autoSpaceDN w:val="0"/>
        <w:adjustRightInd w:val="0"/>
        <w:spacing w:after="60"/>
        <w:jc w:val="both"/>
        <w:outlineLvl w:val="1"/>
        <w:rPr>
          <w:sz w:val="22"/>
          <w:szCs w:val="22"/>
          <w:lang w:val="en-US"/>
        </w:rPr>
      </w:pPr>
      <w:r w:rsidRPr="00F238FE">
        <w:rPr>
          <w:sz w:val="22"/>
          <w:szCs w:val="22"/>
          <w:lang w:val="en-US"/>
        </w:rPr>
        <w:t>Identificarea și atragerea de sponsori și parteneri care să contribuie financiar sau logistic la organizarea evenimentelor.</w:t>
      </w:r>
    </w:p>
    <w:p w:rsidR="001849E9" w:rsidRPr="00F238FE" w:rsidRDefault="001849E9" w:rsidP="001849E9">
      <w:pPr>
        <w:pBdr>
          <w:bottom w:val="single" w:sz="8" w:space="4" w:color="4F81BD"/>
        </w:pBdr>
        <w:spacing w:after="300"/>
        <w:contextualSpacing/>
        <w:rPr>
          <w:color w:val="17365D"/>
          <w:spacing w:val="5"/>
          <w:kern w:val="28"/>
          <w:sz w:val="22"/>
          <w:szCs w:val="22"/>
          <w:lang w:val="en-US"/>
        </w:rPr>
      </w:pPr>
      <w:r w:rsidRPr="00F238FE">
        <w:rPr>
          <w:color w:val="17365D"/>
          <w:spacing w:val="5"/>
          <w:kern w:val="28"/>
          <w:sz w:val="22"/>
          <w:szCs w:val="22"/>
          <w:lang w:val="en-US"/>
        </w:rPr>
        <w:lastRenderedPageBreak/>
        <w:t xml:space="preserve">2. </w:t>
      </w:r>
      <w:r w:rsidRPr="00F238FE">
        <w:rPr>
          <w:b/>
          <w:color w:val="17365D"/>
          <w:spacing w:val="5"/>
          <w:kern w:val="28"/>
          <w:sz w:val="22"/>
          <w:szCs w:val="22"/>
          <w:lang w:val="en-US"/>
        </w:rPr>
        <w:t>COMPONENŢA TÂRGULUI CRĂCIUN</w:t>
      </w:r>
      <w:r w:rsidRPr="00F238FE">
        <w:rPr>
          <w:b/>
          <w:color w:val="17365D"/>
          <w:spacing w:val="-9"/>
          <w:kern w:val="28"/>
          <w:sz w:val="22"/>
          <w:szCs w:val="22"/>
          <w:lang w:val="en-US"/>
        </w:rPr>
        <w:t xml:space="preserve"> </w:t>
      </w:r>
      <w:r w:rsidRPr="00F238FE">
        <w:rPr>
          <w:b/>
          <w:color w:val="17365D"/>
          <w:spacing w:val="5"/>
          <w:kern w:val="28"/>
          <w:sz w:val="22"/>
          <w:szCs w:val="22"/>
          <w:lang w:val="en-US"/>
        </w:rPr>
        <w:t>2024</w:t>
      </w:r>
    </w:p>
    <w:p w:rsidR="001849E9" w:rsidRPr="00F238FE" w:rsidRDefault="001849E9" w:rsidP="001849E9">
      <w:pPr>
        <w:widowControl w:val="0"/>
        <w:autoSpaceDE w:val="0"/>
        <w:autoSpaceDN w:val="0"/>
        <w:adjustRightInd w:val="0"/>
        <w:spacing w:after="60"/>
        <w:outlineLvl w:val="1"/>
        <w:rPr>
          <w:sz w:val="22"/>
          <w:szCs w:val="22"/>
          <w:lang w:val="en-US"/>
        </w:rPr>
      </w:pPr>
      <w:r w:rsidRPr="00F238FE">
        <w:rPr>
          <w:spacing w:val="-6"/>
          <w:sz w:val="22"/>
          <w:szCs w:val="22"/>
          <w:lang w:val="en-US"/>
        </w:rPr>
        <w:t>Târgul de Crăciun va include următoarele zone:</w:t>
      </w:r>
      <w:r w:rsidRPr="00F238FE">
        <w:rPr>
          <w:spacing w:val="-6"/>
          <w:sz w:val="22"/>
          <w:szCs w:val="22"/>
          <w:lang w:val="en-US"/>
        </w:rPr>
        <w:br/>
        <w:t>• Zona de spectacole (scenă);</w:t>
      </w:r>
      <w:r w:rsidRPr="00F238FE">
        <w:rPr>
          <w:spacing w:val="-6"/>
          <w:sz w:val="22"/>
          <w:szCs w:val="22"/>
          <w:lang w:val="en-US"/>
        </w:rPr>
        <w:br/>
        <w:t>• Zona cu căsuțe de lemn și/sau terasă pentru expunerea și comercializarea obiectelor artizanale;</w:t>
      </w:r>
      <w:r w:rsidRPr="00F238FE">
        <w:rPr>
          <w:spacing w:val="-6"/>
          <w:sz w:val="22"/>
          <w:szCs w:val="22"/>
          <w:lang w:val="en-US"/>
        </w:rPr>
        <w:br/>
        <w:t>• Zona pentru rulote;</w:t>
      </w:r>
      <w:r w:rsidRPr="00F238FE">
        <w:rPr>
          <w:spacing w:val="-6"/>
          <w:sz w:val="22"/>
          <w:szCs w:val="22"/>
          <w:lang w:val="en-US"/>
        </w:rPr>
        <w:br/>
        <w:t>• Zona dedicată patinoarului.</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2.1 Activitățile de comercializare se vor desfășura în căsuțe de lemn cu dimensiunile 3,50  x 2.50 mp, precum și în căsuțe tip kurtos, în food trucks, în căsuțe sau standuri proprii. În cazul în care numărul solicitărilor de participare la Târgul de Crăciun depășește numărul de căsuțe de care dispune Primaria Municipiului Reșița, sunt acceptați agenți comerciali cu căsuță proprie. Aceștia vor achita taxa de participare cu 500 lei mai puțin față de suma stabilită în prezentul Regulament.</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 xml:space="preserve">2.2 Agenții economici trebuie să respecte </w:t>
      </w:r>
      <w:r w:rsidRPr="00F238FE">
        <w:rPr>
          <w:b/>
          <w:i/>
          <w:sz w:val="22"/>
          <w:szCs w:val="22"/>
          <w:lang w:val="en-US"/>
        </w:rPr>
        <w:t>programul de funcționare între 12:00 și 22:00</w:t>
      </w:r>
      <w:r w:rsidRPr="00F238FE">
        <w:rPr>
          <w:sz w:val="22"/>
          <w:szCs w:val="22"/>
          <w:lang w:val="en-US"/>
        </w:rPr>
        <w:t xml:space="preserve">, precum și </w:t>
      </w:r>
      <w:r w:rsidRPr="00F238FE">
        <w:rPr>
          <w:b/>
          <w:i/>
          <w:sz w:val="22"/>
          <w:szCs w:val="22"/>
          <w:lang w:val="en-US"/>
        </w:rPr>
        <w:t>programul de aprovizionare zilnic, între 8:30 și 10:00</w:t>
      </w:r>
      <w:r w:rsidRPr="00F238FE">
        <w:rPr>
          <w:sz w:val="22"/>
          <w:szCs w:val="22"/>
          <w:lang w:val="en-US"/>
        </w:rPr>
        <w:t>. Accesul mașinilor comercianților în zona evenimentului este permis și între 22:00 și 23:00 doar pentru transportul produselor perisabile ce nu pot rămâne în căsuțe peste noapte. Aprovizionarea este permisă exclusiv comercianților activi în perioada evenimentului din Centrul Civic și furnizorilor acestora.</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2.3 Agenţii economici vor comercializa doar produsele specifice activităților descrise în prezentul Regulament.</w:t>
      </w:r>
    </w:p>
    <w:p w:rsidR="001849E9" w:rsidRPr="00F238FE" w:rsidRDefault="001849E9" w:rsidP="001849E9">
      <w:pPr>
        <w:widowControl w:val="0"/>
        <w:autoSpaceDE w:val="0"/>
        <w:autoSpaceDN w:val="0"/>
        <w:adjustRightInd w:val="0"/>
        <w:spacing w:after="60"/>
        <w:outlineLvl w:val="1"/>
        <w:rPr>
          <w:sz w:val="22"/>
          <w:szCs w:val="22"/>
        </w:rPr>
      </w:pPr>
      <w:r w:rsidRPr="00F238FE">
        <w:rPr>
          <w:sz w:val="22"/>
          <w:szCs w:val="22"/>
          <w:lang w:val="en-US"/>
        </w:rPr>
        <w:t xml:space="preserve">2.4 </w:t>
      </w:r>
      <w:r w:rsidRPr="00F238FE">
        <w:rPr>
          <w:b/>
          <w:sz w:val="22"/>
          <w:szCs w:val="22"/>
          <w:lang w:val="en-US"/>
        </w:rPr>
        <w:t>Numărul total de amplasamente este de 15</w:t>
      </w:r>
      <w:r w:rsidRPr="00F238FE">
        <w:rPr>
          <w:sz w:val="22"/>
          <w:szCs w:val="22"/>
          <w:lang w:val="en-US"/>
        </w:rPr>
        <w:t>, distribuite astfel</w:t>
      </w:r>
      <w:r w:rsidRPr="00F238FE">
        <w:rPr>
          <w:sz w:val="22"/>
          <w:szCs w:val="22"/>
        </w:rPr>
        <w:t>:</w:t>
      </w:r>
    </w:p>
    <w:p w:rsidR="001849E9" w:rsidRPr="00F238FE" w:rsidRDefault="001849E9" w:rsidP="001849E9">
      <w:pPr>
        <w:widowControl w:val="0"/>
        <w:numPr>
          <w:ilvl w:val="0"/>
          <w:numId w:val="3"/>
        </w:numPr>
        <w:autoSpaceDE w:val="0"/>
        <w:autoSpaceDN w:val="0"/>
        <w:adjustRightInd w:val="0"/>
        <w:spacing w:after="60"/>
        <w:outlineLvl w:val="1"/>
        <w:rPr>
          <w:sz w:val="22"/>
          <w:szCs w:val="22"/>
          <w:lang w:val="en-US"/>
        </w:rPr>
      </w:pPr>
      <w:r w:rsidRPr="00F238FE">
        <w:rPr>
          <w:sz w:val="22"/>
          <w:szCs w:val="22"/>
          <w:lang w:val="en-US"/>
        </w:rPr>
        <w:t xml:space="preserve">Căsuțe de lemn (închiriate de la organizator): </w:t>
      </w:r>
      <w:r w:rsidRPr="00F238FE">
        <w:rPr>
          <w:b/>
          <w:i/>
          <w:sz w:val="22"/>
          <w:szCs w:val="22"/>
          <w:lang w:val="en-US"/>
        </w:rPr>
        <w:t>6 amplasamente disponibile</w:t>
      </w:r>
      <w:r w:rsidRPr="00F238FE">
        <w:rPr>
          <w:sz w:val="22"/>
          <w:szCs w:val="22"/>
          <w:lang w:val="en-US"/>
        </w:rPr>
        <w:t>, 2 căsuțe pentru decorațiuni și 4 căsuțe pentru alimentație publică;</w:t>
      </w:r>
    </w:p>
    <w:p w:rsidR="001849E9" w:rsidRPr="00F238FE" w:rsidRDefault="001849E9" w:rsidP="001849E9">
      <w:pPr>
        <w:widowControl w:val="0"/>
        <w:numPr>
          <w:ilvl w:val="0"/>
          <w:numId w:val="3"/>
        </w:numPr>
        <w:autoSpaceDE w:val="0"/>
        <w:autoSpaceDN w:val="0"/>
        <w:adjustRightInd w:val="0"/>
        <w:spacing w:after="60"/>
        <w:outlineLvl w:val="1"/>
        <w:rPr>
          <w:sz w:val="22"/>
          <w:szCs w:val="22"/>
          <w:lang w:val="en-US"/>
        </w:rPr>
      </w:pPr>
      <w:r w:rsidRPr="00F238FE">
        <w:rPr>
          <w:sz w:val="22"/>
          <w:szCs w:val="22"/>
          <w:lang w:val="en-US"/>
        </w:rPr>
        <w:t xml:space="preserve">Construcție proprie (căsuțe): </w:t>
      </w:r>
      <w:r w:rsidRPr="00F238FE">
        <w:rPr>
          <w:b/>
          <w:sz w:val="22"/>
          <w:szCs w:val="22"/>
          <w:lang w:val="en-US"/>
        </w:rPr>
        <w:t>2 amplasamente</w:t>
      </w:r>
      <w:r w:rsidRPr="00F238FE">
        <w:rPr>
          <w:sz w:val="22"/>
          <w:szCs w:val="22"/>
          <w:lang w:val="en-US"/>
        </w:rPr>
        <w:t>;</w:t>
      </w:r>
    </w:p>
    <w:p w:rsidR="001849E9" w:rsidRPr="00F238FE" w:rsidRDefault="001849E9" w:rsidP="001849E9">
      <w:pPr>
        <w:widowControl w:val="0"/>
        <w:numPr>
          <w:ilvl w:val="0"/>
          <w:numId w:val="3"/>
        </w:numPr>
        <w:autoSpaceDE w:val="0"/>
        <w:autoSpaceDN w:val="0"/>
        <w:adjustRightInd w:val="0"/>
        <w:spacing w:after="60"/>
        <w:outlineLvl w:val="1"/>
        <w:rPr>
          <w:sz w:val="22"/>
          <w:szCs w:val="22"/>
          <w:lang w:val="en-US"/>
        </w:rPr>
      </w:pPr>
      <w:r w:rsidRPr="00F238FE">
        <w:rPr>
          <w:sz w:val="22"/>
          <w:szCs w:val="22"/>
          <w:lang w:val="en-US"/>
        </w:rPr>
        <w:t xml:space="preserve">Food Truck (rulote): </w:t>
      </w:r>
      <w:r w:rsidRPr="00F238FE">
        <w:rPr>
          <w:b/>
          <w:sz w:val="22"/>
          <w:szCs w:val="22"/>
          <w:lang w:val="en-US"/>
        </w:rPr>
        <w:t>5 amplasamente</w:t>
      </w:r>
      <w:r w:rsidRPr="00F238FE">
        <w:rPr>
          <w:sz w:val="22"/>
          <w:szCs w:val="22"/>
          <w:lang w:val="en-US"/>
        </w:rPr>
        <w:t>;</w:t>
      </w:r>
    </w:p>
    <w:p w:rsidR="001849E9" w:rsidRPr="00F238FE" w:rsidRDefault="001849E9" w:rsidP="001849E9">
      <w:pPr>
        <w:widowControl w:val="0"/>
        <w:numPr>
          <w:ilvl w:val="0"/>
          <w:numId w:val="3"/>
        </w:numPr>
        <w:autoSpaceDE w:val="0"/>
        <w:autoSpaceDN w:val="0"/>
        <w:adjustRightInd w:val="0"/>
        <w:spacing w:after="60"/>
        <w:outlineLvl w:val="1"/>
        <w:rPr>
          <w:b/>
          <w:sz w:val="22"/>
          <w:szCs w:val="22"/>
          <w:lang w:val="en-US"/>
        </w:rPr>
      </w:pPr>
      <w:r w:rsidRPr="00F238FE">
        <w:rPr>
          <w:sz w:val="22"/>
          <w:szCs w:val="22"/>
          <w:lang w:val="en-US"/>
        </w:rPr>
        <w:t xml:space="preserve">Construcție proprie (Cozonac Secuiesc): </w:t>
      </w:r>
      <w:r w:rsidRPr="00F238FE">
        <w:rPr>
          <w:b/>
          <w:sz w:val="22"/>
          <w:szCs w:val="22"/>
          <w:lang w:val="en-US"/>
        </w:rPr>
        <w:t>1 amplasament</w:t>
      </w:r>
    </w:p>
    <w:p w:rsidR="001849E9" w:rsidRPr="00F238FE" w:rsidRDefault="001849E9" w:rsidP="001849E9">
      <w:pPr>
        <w:widowControl w:val="0"/>
        <w:numPr>
          <w:ilvl w:val="0"/>
          <w:numId w:val="3"/>
        </w:numPr>
        <w:autoSpaceDE w:val="0"/>
        <w:autoSpaceDN w:val="0"/>
        <w:adjustRightInd w:val="0"/>
        <w:spacing w:after="60"/>
        <w:outlineLvl w:val="1"/>
        <w:rPr>
          <w:sz w:val="22"/>
          <w:szCs w:val="22"/>
          <w:lang w:val="en-US"/>
        </w:rPr>
      </w:pPr>
      <w:r w:rsidRPr="00F238FE">
        <w:rPr>
          <w:sz w:val="22"/>
          <w:szCs w:val="22"/>
          <w:lang w:val="en-US"/>
        </w:rPr>
        <w:t>Construc</w:t>
      </w:r>
      <w:r w:rsidRPr="00F238FE">
        <w:rPr>
          <w:sz w:val="22"/>
          <w:szCs w:val="22"/>
        </w:rPr>
        <w:t>ție proprie tip terasă:</w:t>
      </w:r>
      <w:r w:rsidRPr="00F238FE">
        <w:rPr>
          <w:sz w:val="22"/>
          <w:szCs w:val="22"/>
          <w:lang w:val="en-US"/>
        </w:rPr>
        <w:t xml:space="preserve"> </w:t>
      </w:r>
      <w:r w:rsidRPr="00F238FE">
        <w:rPr>
          <w:b/>
          <w:sz w:val="22"/>
          <w:szCs w:val="22"/>
          <w:lang w:val="en-US"/>
        </w:rPr>
        <w:t>1 amplasament</w:t>
      </w:r>
      <w:r w:rsidRPr="00F238FE">
        <w:rPr>
          <w:sz w:val="22"/>
          <w:szCs w:val="22"/>
          <w:lang w:val="en-US"/>
        </w:rPr>
        <w:t xml:space="preserve"> </w:t>
      </w:r>
    </w:p>
    <w:p w:rsidR="001849E9" w:rsidRPr="00F238FE" w:rsidRDefault="001849E9" w:rsidP="001849E9">
      <w:pPr>
        <w:pBdr>
          <w:bottom w:val="single" w:sz="8" w:space="4" w:color="4F81BD"/>
        </w:pBdr>
        <w:spacing w:after="300"/>
        <w:contextualSpacing/>
        <w:rPr>
          <w:rFonts w:eastAsia="MS UI Gothic"/>
          <w:color w:val="17365D"/>
          <w:spacing w:val="5"/>
          <w:kern w:val="28"/>
          <w:sz w:val="22"/>
          <w:szCs w:val="22"/>
          <w:lang w:val="en-US"/>
        </w:rPr>
      </w:pPr>
      <w:r w:rsidRPr="00F238FE">
        <w:rPr>
          <w:color w:val="17365D"/>
          <w:spacing w:val="5"/>
          <w:kern w:val="28"/>
          <w:sz w:val="22"/>
          <w:szCs w:val="22"/>
          <w:lang w:val="en-US"/>
        </w:rPr>
        <w:t xml:space="preserve">3. </w:t>
      </w:r>
      <w:r w:rsidRPr="00F238FE">
        <w:rPr>
          <w:rFonts w:eastAsia="MS UI Gothic"/>
          <w:b/>
          <w:color w:val="17365D"/>
          <w:spacing w:val="-1"/>
          <w:kern w:val="28"/>
          <w:sz w:val="22"/>
          <w:szCs w:val="22"/>
          <w:lang w:val="en-US"/>
        </w:rPr>
        <w:t>C</w:t>
      </w:r>
      <w:r w:rsidRPr="00F238FE">
        <w:rPr>
          <w:rFonts w:eastAsia="MS UI Gothic"/>
          <w:b/>
          <w:color w:val="17365D"/>
          <w:spacing w:val="5"/>
          <w:kern w:val="28"/>
          <w:sz w:val="22"/>
          <w:szCs w:val="22"/>
          <w:lang w:val="en-US"/>
        </w:rPr>
        <w:t>ATE</w:t>
      </w:r>
      <w:r w:rsidRPr="00F238FE">
        <w:rPr>
          <w:rFonts w:eastAsia="MS UI Gothic"/>
          <w:b/>
          <w:color w:val="17365D"/>
          <w:spacing w:val="1"/>
          <w:kern w:val="28"/>
          <w:sz w:val="22"/>
          <w:szCs w:val="22"/>
          <w:lang w:val="en-US"/>
        </w:rPr>
        <w:t>GO</w:t>
      </w:r>
      <w:r w:rsidRPr="00F238FE">
        <w:rPr>
          <w:rFonts w:eastAsia="MS UI Gothic"/>
          <w:b/>
          <w:color w:val="17365D"/>
          <w:spacing w:val="5"/>
          <w:kern w:val="28"/>
          <w:sz w:val="22"/>
          <w:szCs w:val="22"/>
          <w:lang w:val="en-US"/>
        </w:rPr>
        <w:t xml:space="preserve">RII </w:t>
      </w:r>
      <w:r w:rsidRPr="00F238FE">
        <w:rPr>
          <w:rFonts w:eastAsia="MS UI Gothic"/>
          <w:b/>
          <w:color w:val="17365D"/>
          <w:spacing w:val="-2"/>
          <w:kern w:val="28"/>
          <w:sz w:val="22"/>
          <w:szCs w:val="22"/>
          <w:lang w:val="en-US"/>
        </w:rPr>
        <w:t>D</w:t>
      </w:r>
      <w:r w:rsidRPr="00F238FE">
        <w:rPr>
          <w:rFonts w:eastAsia="MS UI Gothic"/>
          <w:b/>
          <w:color w:val="17365D"/>
          <w:spacing w:val="5"/>
          <w:kern w:val="28"/>
          <w:sz w:val="22"/>
          <w:szCs w:val="22"/>
          <w:lang w:val="en-US"/>
        </w:rPr>
        <w:t>E</w:t>
      </w:r>
      <w:r w:rsidRPr="00F238FE">
        <w:rPr>
          <w:rFonts w:eastAsia="MS UI Gothic"/>
          <w:b/>
          <w:color w:val="17365D"/>
          <w:spacing w:val="2"/>
          <w:kern w:val="28"/>
          <w:sz w:val="22"/>
          <w:szCs w:val="22"/>
          <w:lang w:val="en-US"/>
        </w:rPr>
        <w:t xml:space="preserve"> </w:t>
      </w:r>
      <w:r w:rsidRPr="00F238FE">
        <w:rPr>
          <w:rFonts w:eastAsia="MS UI Gothic"/>
          <w:b/>
          <w:color w:val="17365D"/>
          <w:spacing w:val="-1"/>
          <w:kern w:val="28"/>
          <w:sz w:val="22"/>
          <w:szCs w:val="22"/>
          <w:lang w:val="en-US"/>
        </w:rPr>
        <w:t>P</w:t>
      </w:r>
      <w:r w:rsidRPr="00F238FE">
        <w:rPr>
          <w:rFonts w:eastAsia="MS UI Gothic"/>
          <w:b/>
          <w:color w:val="17365D"/>
          <w:spacing w:val="5"/>
          <w:kern w:val="28"/>
          <w:sz w:val="22"/>
          <w:szCs w:val="22"/>
          <w:lang w:val="en-US"/>
        </w:rPr>
        <w:t>RO</w:t>
      </w:r>
      <w:r w:rsidRPr="00F238FE">
        <w:rPr>
          <w:rFonts w:eastAsia="MS UI Gothic"/>
          <w:b/>
          <w:color w:val="17365D"/>
          <w:spacing w:val="-1"/>
          <w:kern w:val="28"/>
          <w:sz w:val="22"/>
          <w:szCs w:val="22"/>
          <w:lang w:val="en-US"/>
        </w:rPr>
        <w:t>D</w:t>
      </w:r>
      <w:r w:rsidRPr="00F238FE">
        <w:rPr>
          <w:rFonts w:eastAsia="MS UI Gothic"/>
          <w:b/>
          <w:color w:val="17365D"/>
          <w:spacing w:val="1"/>
          <w:kern w:val="28"/>
          <w:sz w:val="22"/>
          <w:szCs w:val="22"/>
          <w:lang w:val="en-US"/>
        </w:rPr>
        <w:t>U</w:t>
      </w:r>
      <w:r w:rsidRPr="00F238FE">
        <w:rPr>
          <w:rFonts w:eastAsia="MS UI Gothic"/>
          <w:b/>
          <w:color w:val="17365D"/>
          <w:spacing w:val="-1"/>
          <w:kern w:val="28"/>
          <w:sz w:val="22"/>
          <w:szCs w:val="22"/>
          <w:lang w:val="en-US"/>
        </w:rPr>
        <w:t>S</w:t>
      </w:r>
      <w:r w:rsidRPr="00F238FE">
        <w:rPr>
          <w:rFonts w:eastAsia="MS UI Gothic"/>
          <w:b/>
          <w:color w:val="17365D"/>
          <w:spacing w:val="5"/>
          <w:kern w:val="28"/>
          <w:sz w:val="22"/>
          <w:szCs w:val="22"/>
          <w:lang w:val="en-US"/>
        </w:rPr>
        <w:t>E:</w:t>
      </w:r>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 xml:space="preserve">3.1 .  </w:t>
      </w:r>
      <w:r w:rsidRPr="00F238FE">
        <w:rPr>
          <w:rFonts w:eastAsia="MS UI Gothic"/>
          <w:b/>
          <w:i/>
          <w:color w:val="000000"/>
          <w:sz w:val="22"/>
          <w:szCs w:val="22"/>
          <w:lang w:val="en-US"/>
        </w:rPr>
        <w:t>Produse alimentare acceptate</w:t>
      </w:r>
    </w:p>
    <w:p w:rsidR="001849E9" w:rsidRPr="00F238FE" w:rsidRDefault="001849E9" w:rsidP="001849E9">
      <w:pPr>
        <w:widowControl w:val="0"/>
        <w:numPr>
          <w:ilvl w:val="0"/>
          <w:numId w:val="4"/>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alimentare de tip fast-food, preparate la standuri (minuturi, burger, pizza, hot dog, cartofi prăjiți, pleskavica, gyros etc.);</w:t>
      </w:r>
    </w:p>
    <w:p w:rsidR="001849E9" w:rsidRPr="00F238FE" w:rsidRDefault="001849E9" w:rsidP="001849E9">
      <w:pPr>
        <w:widowControl w:val="0"/>
        <w:numPr>
          <w:ilvl w:val="0"/>
          <w:numId w:val="4"/>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alimentare din aluat, preparate în cadrul târgului, având 1, 2 sau mai multe produse principale (clătite, gogoși, plăcinte, kurtos, langoși etc.);</w:t>
      </w:r>
    </w:p>
    <w:p w:rsidR="001849E9" w:rsidRPr="00F238FE" w:rsidRDefault="001849E9" w:rsidP="001849E9">
      <w:pPr>
        <w:widowControl w:val="0"/>
        <w:numPr>
          <w:ilvl w:val="0"/>
          <w:numId w:val="4"/>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 xml:space="preserve">Produse alimentare ambalate, comercializate direct de producători (ciocolată și prăjituri de casă, zacuscă, dulcețuri, siropuri, conserve de casă, miere și produse apicole etc.); </w:t>
      </w:r>
    </w:p>
    <w:p w:rsidR="001849E9" w:rsidRPr="00F238FE" w:rsidRDefault="001849E9" w:rsidP="001849E9">
      <w:pPr>
        <w:widowControl w:val="0"/>
        <w:numPr>
          <w:ilvl w:val="0"/>
          <w:numId w:val="4"/>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alimentare ambalate, comercializate de terți;</w:t>
      </w:r>
    </w:p>
    <w:p w:rsidR="001849E9" w:rsidRPr="00F238FE" w:rsidRDefault="001849E9" w:rsidP="001849E9">
      <w:pPr>
        <w:widowControl w:val="0"/>
        <w:numPr>
          <w:ilvl w:val="0"/>
          <w:numId w:val="4"/>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viticole;</w:t>
      </w:r>
    </w:p>
    <w:p w:rsidR="001849E9" w:rsidRPr="00F238FE" w:rsidRDefault="001849E9" w:rsidP="001849E9">
      <w:pPr>
        <w:widowControl w:val="0"/>
        <w:numPr>
          <w:ilvl w:val="0"/>
          <w:numId w:val="4"/>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 xml:space="preserve">Băuturi nealcoolice (ciocolată caldă, ceai, cafea, sucuri etc.); </w:t>
      </w:r>
    </w:p>
    <w:p w:rsidR="001849E9" w:rsidRPr="00F238FE" w:rsidRDefault="001849E9" w:rsidP="001849E9">
      <w:pPr>
        <w:widowControl w:val="0"/>
        <w:numPr>
          <w:ilvl w:val="0"/>
          <w:numId w:val="4"/>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Brânzeturi și produse tradiționale din carne.</w:t>
      </w:r>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 xml:space="preserve">3.2 </w:t>
      </w:r>
      <w:r w:rsidRPr="00F238FE">
        <w:rPr>
          <w:rFonts w:eastAsia="MS UI Gothic"/>
          <w:b/>
          <w:i/>
          <w:color w:val="000000"/>
          <w:sz w:val="22"/>
          <w:szCs w:val="22"/>
          <w:lang w:val="en-US"/>
        </w:rPr>
        <w:t>Produse nealimentare acceptate</w:t>
      </w:r>
      <w:r w:rsidRPr="00F238FE">
        <w:rPr>
          <w:rFonts w:eastAsia="MS UI Gothic"/>
          <w:color w:val="000000"/>
          <w:sz w:val="22"/>
          <w:szCs w:val="22"/>
          <w:lang w:val="en-US"/>
        </w:rPr>
        <w:tab/>
      </w:r>
    </w:p>
    <w:p w:rsidR="001849E9" w:rsidRPr="00F238FE" w:rsidRDefault="001849E9" w:rsidP="001849E9">
      <w:pPr>
        <w:widowControl w:val="0"/>
        <w:numPr>
          <w:ilvl w:val="0"/>
          <w:numId w:val="5"/>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handmade sau de artă meșteșugărească;</w:t>
      </w:r>
    </w:p>
    <w:p w:rsidR="001849E9" w:rsidRPr="00F238FE" w:rsidRDefault="001849E9" w:rsidP="001849E9">
      <w:pPr>
        <w:widowControl w:val="0"/>
        <w:numPr>
          <w:ilvl w:val="0"/>
          <w:numId w:val="5"/>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naturiste de îngrijire personală;</w:t>
      </w:r>
    </w:p>
    <w:p w:rsidR="001849E9" w:rsidRPr="00F238FE" w:rsidRDefault="001849E9" w:rsidP="001849E9">
      <w:pPr>
        <w:widowControl w:val="0"/>
        <w:numPr>
          <w:ilvl w:val="0"/>
          <w:numId w:val="5"/>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cu specific de Crăciun.</w:t>
      </w:r>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lastRenderedPageBreak/>
        <w:t xml:space="preserve">3.3 </w:t>
      </w:r>
      <w:r w:rsidRPr="00F238FE">
        <w:rPr>
          <w:rFonts w:eastAsia="MS UI Gothic"/>
          <w:b/>
          <w:i/>
          <w:color w:val="000000"/>
          <w:sz w:val="22"/>
          <w:szCs w:val="22"/>
          <w:lang w:val="en-US"/>
        </w:rPr>
        <w:t>Produse alimentare interzise</w:t>
      </w:r>
      <w:r w:rsidRPr="00F238FE">
        <w:rPr>
          <w:rFonts w:eastAsia="MS UI Gothic"/>
          <w:color w:val="000000"/>
          <w:sz w:val="22"/>
          <w:szCs w:val="22"/>
          <w:lang w:val="en-US"/>
        </w:rPr>
        <w:t>:</w:t>
      </w:r>
    </w:p>
    <w:p w:rsidR="001849E9" w:rsidRPr="00F238FE" w:rsidRDefault="001849E9" w:rsidP="001849E9">
      <w:pPr>
        <w:widowControl w:val="0"/>
        <w:numPr>
          <w:ilvl w:val="0"/>
          <w:numId w:val="6"/>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ce conțin coloranți artificiali;</w:t>
      </w:r>
    </w:p>
    <w:p w:rsidR="001849E9" w:rsidRPr="00F238FE" w:rsidRDefault="001849E9" w:rsidP="001849E9">
      <w:pPr>
        <w:widowControl w:val="0"/>
        <w:numPr>
          <w:ilvl w:val="0"/>
          <w:numId w:val="6"/>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cu termen de valabilitate expirat.</w:t>
      </w:r>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 xml:space="preserve">3.4 </w:t>
      </w:r>
      <w:r w:rsidRPr="00F238FE">
        <w:rPr>
          <w:rFonts w:eastAsia="MS UI Gothic"/>
          <w:b/>
          <w:i/>
          <w:color w:val="000000"/>
          <w:sz w:val="22"/>
          <w:szCs w:val="22"/>
          <w:lang w:val="en-US"/>
        </w:rPr>
        <w:t>Produse nealimentare interzise</w:t>
      </w:r>
      <w:r w:rsidRPr="00F238FE">
        <w:rPr>
          <w:rFonts w:eastAsia="MS UI Gothic"/>
          <w:color w:val="000000"/>
          <w:sz w:val="22"/>
          <w:szCs w:val="22"/>
          <w:lang w:val="en-US"/>
        </w:rPr>
        <w:t>:</w:t>
      </w:r>
    </w:p>
    <w:p w:rsidR="001849E9" w:rsidRPr="00F238FE" w:rsidRDefault="001849E9" w:rsidP="001849E9">
      <w:pPr>
        <w:widowControl w:val="0"/>
        <w:numPr>
          <w:ilvl w:val="0"/>
          <w:numId w:val="7"/>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realizate în proporție de peste 50% din plastic;</w:t>
      </w:r>
    </w:p>
    <w:p w:rsidR="001849E9" w:rsidRPr="00F238FE" w:rsidRDefault="001849E9" w:rsidP="001849E9">
      <w:pPr>
        <w:widowControl w:val="0"/>
        <w:numPr>
          <w:ilvl w:val="0"/>
          <w:numId w:val="7"/>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petarde și alte obiecte/substanțe interzise prin lege;</w:t>
      </w:r>
    </w:p>
    <w:p w:rsidR="001849E9" w:rsidRPr="00F238FE" w:rsidRDefault="001849E9" w:rsidP="001849E9">
      <w:pPr>
        <w:widowControl w:val="0"/>
        <w:numPr>
          <w:ilvl w:val="0"/>
          <w:numId w:val="7"/>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bijuterii, cu excepția celor handmade comercializate direct de producător.</w:t>
      </w:r>
    </w:p>
    <w:p w:rsidR="001849E9" w:rsidRPr="00F238FE" w:rsidRDefault="001849E9" w:rsidP="001849E9">
      <w:pPr>
        <w:pBdr>
          <w:bottom w:val="single" w:sz="8" w:space="4" w:color="4F81BD"/>
        </w:pBdr>
        <w:spacing w:after="300"/>
        <w:contextualSpacing/>
        <w:rPr>
          <w:rFonts w:eastAsia="MS UI Gothic"/>
          <w:color w:val="17365D"/>
          <w:spacing w:val="5"/>
          <w:kern w:val="28"/>
          <w:sz w:val="22"/>
          <w:szCs w:val="22"/>
          <w:lang w:val="en-US"/>
        </w:rPr>
      </w:pPr>
      <w:r w:rsidRPr="00F238FE">
        <w:rPr>
          <w:rFonts w:eastAsia="MS UI Gothic"/>
          <w:color w:val="17365D"/>
          <w:spacing w:val="5"/>
          <w:kern w:val="28"/>
          <w:sz w:val="22"/>
          <w:szCs w:val="22"/>
          <w:lang w:val="en-US"/>
        </w:rPr>
        <w:t xml:space="preserve">4. </w:t>
      </w:r>
      <w:r w:rsidRPr="00F238FE">
        <w:rPr>
          <w:rFonts w:eastAsia="MS UI Gothic"/>
          <w:b/>
          <w:color w:val="17365D"/>
          <w:spacing w:val="5"/>
          <w:kern w:val="28"/>
          <w:sz w:val="22"/>
          <w:szCs w:val="22"/>
          <w:lang w:val="en-US"/>
        </w:rPr>
        <w:t>CONDIȚII DE ÎNSCRIERE</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4.1 Înscrierea se realizează prin completarea formularului de înscriere, în forma transmisă public de către Organizator, însoțit de documentele solicitate de către acesta.</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 xml:space="preserve">4.2  </w:t>
      </w:r>
      <w:r w:rsidRPr="00F238FE">
        <w:rPr>
          <w:rFonts w:eastAsia="MS UI Gothic"/>
          <w:b/>
          <w:i/>
          <w:color w:val="000000"/>
          <w:sz w:val="22"/>
          <w:szCs w:val="22"/>
          <w:lang w:val="en-US"/>
        </w:rPr>
        <w:t>Formularul de înscriere (Anexa 2):</w:t>
      </w:r>
      <w:r w:rsidRPr="00F238FE">
        <w:rPr>
          <w:rFonts w:eastAsia="MS UI Gothic"/>
          <w:color w:val="000000"/>
          <w:sz w:val="22"/>
          <w:szCs w:val="22"/>
          <w:lang w:val="en-US"/>
        </w:rPr>
        <w:t xml:space="preserve"> </w:t>
      </w:r>
    </w:p>
    <w:p w:rsidR="001849E9" w:rsidRPr="00F238FE" w:rsidRDefault="001849E9" w:rsidP="001849E9">
      <w:pPr>
        <w:widowControl w:val="0"/>
        <w:numPr>
          <w:ilvl w:val="0"/>
          <w:numId w:val="8"/>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Formularul de înscriere se va putea descărca de pe site - ul primăriei municipiului Reșița (</w:t>
      </w:r>
      <w:hyperlink r:id="rId7" w:history="1">
        <w:r w:rsidRPr="00F238FE">
          <w:rPr>
            <w:rFonts w:eastAsia="MS UI Gothic"/>
            <w:color w:val="0000FF"/>
            <w:sz w:val="22"/>
            <w:szCs w:val="22"/>
            <w:u w:val="single"/>
            <w:lang w:val="en-US"/>
          </w:rPr>
          <w:t>www.primariaresita.ro</w:t>
        </w:r>
      </w:hyperlink>
      <w:r w:rsidRPr="00F238FE">
        <w:rPr>
          <w:rFonts w:eastAsia="MS UI Gothic"/>
          <w:color w:val="000000"/>
          <w:sz w:val="22"/>
          <w:szCs w:val="22"/>
          <w:lang w:val="en-US"/>
        </w:rPr>
        <w:t>);</w:t>
      </w:r>
    </w:p>
    <w:p w:rsidR="001849E9" w:rsidRPr="00F238FE" w:rsidRDefault="001849E9" w:rsidP="001849E9">
      <w:pPr>
        <w:widowControl w:val="0"/>
        <w:numPr>
          <w:ilvl w:val="0"/>
          <w:numId w:val="8"/>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Datele referitoare la produse, transmise prin formularul de înscriere, nu pot fi modificate pe perioada desfășurării evenimentului, fără înștiințarea prealabilă a Organizatorului și fără acordul acestuia;</w:t>
      </w:r>
    </w:p>
    <w:p w:rsidR="001849E9" w:rsidRPr="00F238FE" w:rsidRDefault="001849E9" w:rsidP="001849E9">
      <w:pPr>
        <w:widowControl w:val="0"/>
        <w:numPr>
          <w:ilvl w:val="0"/>
          <w:numId w:val="8"/>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Toate câmpurile din formular sunt obligatorii, necompletarea acestora conduce la descalificarea din procedura de selecție;</w:t>
      </w:r>
    </w:p>
    <w:p w:rsidR="001849E9" w:rsidRPr="00F238FE" w:rsidRDefault="001849E9" w:rsidP="001849E9">
      <w:pPr>
        <w:widowControl w:val="0"/>
        <w:numPr>
          <w:ilvl w:val="0"/>
          <w:numId w:val="8"/>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Solicitantul răspunde pentru realitatea informațiilor furnizate;</w:t>
      </w:r>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 xml:space="preserve">4.3 </w:t>
      </w:r>
      <w:r w:rsidRPr="00F238FE">
        <w:rPr>
          <w:rFonts w:eastAsia="MS UI Gothic"/>
          <w:b/>
          <w:i/>
          <w:color w:val="000000"/>
          <w:sz w:val="22"/>
          <w:szCs w:val="22"/>
          <w:lang w:val="en-US"/>
        </w:rPr>
        <w:t>Dosarul de înscriere:</w:t>
      </w:r>
      <w:r w:rsidRPr="00F238FE">
        <w:rPr>
          <w:rFonts w:eastAsia="MS UI Gothic"/>
          <w:color w:val="000000"/>
          <w:sz w:val="22"/>
          <w:szCs w:val="22"/>
          <w:lang w:val="en-US"/>
        </w:rPr>
        <w:t xml:space="preserve"> </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copie certificat de înregistrare societate (CUI);</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formularul de înscriere;</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certificat constatator detaliat emis de ONRC din care să reiasă existența în domeniul de activitate al operatorului economic al codului CAEN corespunzător activității desfășurate în cadrul târgului;</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documentul de înregistrare, emis de către Direcția de Sănătate Veterinară; acesta trebuie să fie în conformitate cu activitatea pe care solicitantul urmează să o desfășoare în cadrul evenimentului (pentru toate produsele alimentare);</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copie CI administrator;</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 xml:space="preserve">carte  de  identitate,  talon  care  să  ateste  faptul  că  vehiculul  destinat  desfășurării  de activități  comerciale este de tip comercial și are inspecția tehnică periodică valabilă (pentru food truck-uri); </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b/>
          <w:color w:val="000000"/>
          <w:sz w:val="22"/>
          <w:szCs w:val="22"/>
          <w:lang w:val="en-US"/>
        </w:rPr>
        <w:t>după caz</w:t>
      </w:r>
      <w:r w:rsidRPr="00F238FE">
        <w:rPr>
          <w:rFonts w:eastAsia="MS UI Gothic"/>
          <w:color w:val="000000"/>
          <w:sz w:val="22"/>
          <w:szCs w:val="22"/>
          <w:lang w:val="en-US"/>
        </w:rPr>
        <w:t>, certificat de producător, atestate de meşter popular sau artist plastic;</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2 poze ale standului/produselor. Dosarele prezentate fără fotografii reprezentative vor fi respinse;</w:t>
      </w:r>
    </w:p>
    <w:p w:rsidR="001849E9" w:rsidRPr="00F238FE" w:rsidRDefault="001849E9" w:rsidP="001849E9">
      <w:pPr>
        <w:widowControl w:val="0"/>
        <w:numPr>
          <w:ilvl w:val="0"/>
          <w:numId w:val="9"/>
        </w:numPr>
        <w:autoSpaceDE w:val="0"/>
        <w:autoSpaceDN w:val="0"/>
        <w:adjustRightInd w:val="0"/>
        <w:spacing w:after="60"/>
        <w:jc w:val="both"/>
        <w:outlineLvl w:val="1"/>
        <w:rPr>
          <w:rFonts w:eastAsia="MS UI Gothic"/>
          <w:color w:val="000000"/>
          <w:sz w:val="22"/>
          <w:szCs w:val="22"/>
          <w:lang w:val="en-US"/>
        </w:rPr>
      </w:pPr>
      <w:r w:rsidRPr="00F238FE">
        <w:rPr>
          <w:rFonts w:eastAsia="MS UI Gothic"/>
          <w:b/>
          <w:color w:val="000000"/>
          <w:sz w:val="22"/>
          <w:szCs w:val="22"/>
          <w:lang w:val="en-US"/>
        </w:rPr>
        <w:t>în cazul rulotelor</w:t>
      </w:r>
      <w:r w:rsidRPr="00F238FE">
        <w:rPr>
          <w:rFonts w:eastAsia="MS UI Gothic"/>
          <w:color w:val="000000"/>
          <w:sz w:val="22"/>
          <w:szCs w:val="22"/>
          <w:lang w:val="en-US"/>
        </w:rPr>
        <w:t>, fotografii ale aspectului interior și exterior al acestora;</w:t>
      </w:r>
    </w:p>
    <w:p w:rsidR="001849E9" w:rsidRPr="00F238FE" w:rsidRDefault="001849E9" w:rsidP="001849E9">
      <w:pPr>
        <w:widowControl w:val="0"/>
        <w:numPr>
          <w:ilvl w:val="0"/>
          <w:numId w:val="9"/>
        </w:numPr>
        <w:autoSpaceDE w:val="0"/>
        <w:autoSpaceDN w:val="0"/>
        <w:adjustRightInd w:val="0"/>
        <w:spacing w:after="60"/>
        <w:outlineLvl w:val="1"/>
        <w:rPr>
          <w:rFonts w:eastAsia="MS UI Gothic"/>
          <w:color w:val="000000"/>
          <w:sz w:val="22"/>
          <w:szCs w:val="22"/>
          <w:lang w:val="en-US"/>
        </w:rPr>
      </w:pPr>
      <w:r w:rsidRPr="00F238FE">
        <w:rPr>
          <w:rFonts w:eastAsia="MS UI Gothic"/>
          <w:b/>
          <w:color w:val="000000"/>
          <w:sz w:val="22"/>
          <w:szCs w:val="22"/>
          <w:lang w:val="en-US"/>
        </w:rPr>
        <w:t>Dacă este cazul</w:t>
      </w:r>
      <w:r w:rsidRPr="00F238FE">
        <w:rPr>
          <w:rFonts w:eastAsia="MS UI Gothic"/>
          <w:color w:val="000000"/>
          <w:sz w:val="22"/>
          <w:szCs w:val="22"/>
          <w:lang w:val="en-US"/>
        </w:rPr>
        <w:t>, contract semnat cu o formă de colectare a uleiurilor uzate.</w:t>
      </w:r>
    </w:p>
    <w:p w:rsidR="001849E9" w:rsidRPr="00F238FE" w:rsidRDefault="001849E9" w:rsidP="001849E9">
      <w:pPr>
        <w:widowControl w:val="0"/>
        <w:autoSpaceDE w:val="0"/>
        <w:autoSpaceDN w:val="0"/>
        <w:adjustRightInd w:val="0"/>
        <w:spacing w:after="60"/>
        <w:jc w:val="both"/>
        <w:outlineLvl w:val="1"/>
        <w:rPr>
          <w:rFonts w:eastAsia="MS UI Gothic"/>
          <w:b/>
          <w:i/>
          <w:color w:val="000000"/>
          <w:sz w:val="22"/>
          <w:szCs w:val="22"/>
          <w:lang w:val="en-US"/>
        </w:rPr>
      </w:pPr>
      <w:r w:rsidRPr="00F238FE">
        <w:rPr>
          <w:rFonts w:eastAsia="MS UI Gothic"/>
          <w:color w:val="000000"/>
          <w:sz w:val="22"/>
          <w:szCs w:val="22"/>
          <w:lang w:val="en-US"/>
        </w:rPr>
        <w:t xml:space="preserve">4.4 </w:t>
      </w:r>
      <w:r w:rsidRPr="00F238FE">
        <w:rPr>
          <w:rFonts w:eastAsia="MS UI Gothic"/>
          <w:b/>
          <w:i/>
          <w:color w:val="000000"/>
          <w:sz w:val="22"/>
          <w:szCs w:val="22"/>
          <w:lang w:val="en-US"/>
        </w:rPr>
        <w:t xml:space="preserve">Dosarul  de  înscriere  va  fi  transmis  în  perioada  anunțată  la  lansarea  procedurii  de înscriere: fizic, la sediul Direcției pentru Administrarea Domeniului Public și Privat al Municipiului Reșița (Bloc 800), str. Petru Maior, nr.2, nr. telefon: 0255220546, sau online pe adresa de mail: </w:t>
      </w:r>
      <w:hyperlink r:id="rId8" w:history="1">
        <w:r w:rsidRPr="00F238FE">
          <w:rPr>
            <w:rFonts w:eastAsia="MS UI Gothic"/>
            <w:b/>
            <w:i/>
            <w:color w:val="0000FF"/>
            <w:sz w:val="22"/>
            <w:szCs w:val="22"/>
            <w:u w:val="single"/>
            <w:lang w:val="en-US"/>
          </w:rPr>
          <w:t>patrimoniu@primariaresita.ro</w:t>
        </w:r>
      </w:hyperlink>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p>
    <w:p w:rsidR="001849E9" w:rsidRDefault="001849E9" w:rsidP="001849E9">
      <w:pPr>
        <w:pBdr>
          <w:bottom w:val="single" w:sz="8" w:space="4" w:color="4F81BD"/>
        </w:pBdr>
        <w:spacing w:after="300"/>
        <w:contextualSpacing/>
        <w:rPr>
          <w:rFonts w:eastAsia="MS UI Gothic"/>
          <w:color w:val="17365D"/>
          <w:spacing w:val="5"/>
          <w:kern w:val="28"/>
          <w:sz w:val="22"/>
          <w:szCs w:val="22"/>
          <w:lang w:val="en-US"/>
        </w:rPr>
      </w:pPr>
    </w:p>
    <w:p w:rsidR="001849E9" w:rsidRPr="00F238FE" w:rsidRDefault="001849E9" w:rsidP="001849E9">
      <w:pPr>
        <w:pBdr>
          <w:bottom w:val="single" w:sz="8" w:space="4" w:color="4F81BD"/>
        </w:pBdr>
        <w:spacing w:after="300"/>
        <w:contextualSpacing/>
        <w:rPr>
          <w:rFonts w:eastAsia="MS UI Gothic"/>
          <w:color w:val="17365D"/>
          <w:spacing w:val="5"/>
          <w:kern w:val="28"/>
          <w:sz w:val="22"/>
          <w:szCs w:val="22"/>
          <w:lang w:val="en-US"/>
        </w:rPr>
      </w:pPr>
      <w:r w:rsidRPr="00F238FE">
        <w:rPr>
          <w:rFonts w:eastAsia="MS UI Gothic"/>
          <w:color w:val="17365D"/>
          <w:spacing w:val="5"/>
          <w:kern w:val="28"/>
          <w:sz w:val="22"/>
          <w:szCs w:val="22"/>
          <w:lang w:val="en-US"/>
        </w:rPr>
        <w:lastRenderedPageBreak/>
        <w:t xml:space="preserve">5. </w:t>
      </w:r>
      <w:r w:rsidRPr="00F238FE">
        <w:rPr>
          <w:rFonts w:eastAsia="MS UI Gothic"/>
          <w:b/>
          <w:color w:val="17365D"/>
          <w:spacing w:val="5"/>
          <w:kern w:val="28"/>
          <w:sz w:val="22"/>
          <w:szCs w:val="22"/>
          <w:lang w:val="en-US"/>
        </w:rPr>
        <w:t>SELECȚIA ȘI EVALUAREA DOSARELOR</w:t>
      </w:r>
    </w:p>
    <w:p w:rsidR="001849E9" w:rsidRPr="00F238FE" w:rsidRDefault="001849E9" w:rsidP="001849E9">
      <w:pPr>
        <w:widowControl w:val="0"/>
        <w:autoSpaceDE w:val="0"/>
        <w:autoSpaceDN w:val="0"/>
        <w:adjustRightInd w:val="0"/>
        <w:spacing w:after="60"/>
        <w:jc w:val="both"/>
        <w:outlineLvl w:val="1"/>
        <w:rPr>
          <w:rFonts w:eastAsia="MS UI Gothic"/>
          <w:b/>
          <w:color w:val="000000"/>
          <w:sz w:val="22"/>
          <w:szCs w:val="22"/>
          <w:lang w:val="en-US"/>
        </w:rPr>
      </w:pPr>
      <w:r w:rsidRPr="00F238FE">
        <w:rPr>
          <w:rFonts w:eastAsia="MS UI Gothic"/>
          <w:color w:val="000000"/>
          <w:sz w:val="22"/>
          <w:szCs w:val="22"/>
          <w:lang w:val="en-US"/>
        </w:rPr>
        <w:t xml:space="preserve">5.1 Cererile de închiriere și documentația aferentă vor fi analizate de o comisie special desemnată din cadrul Direcției pentru Administrarea Domeniului Public și Privat al Municipiului Reșița, împreună cu Compartimentul Comunicare, Relații cu Presa și Evenimente Publice. </w:t>
      </w:r>
      <w:r w:rsidRPr="00F238FE">
        <w:rPr>
          <w:rFonts w:eastAsia="MS UI Gothic"/>
          <w:b/>
          <w:i/>
          <w:color w:val="000000"/>
          <w:sz w:val="22"/>
          <w:szCs w:val="22"/>
          <w:lang w:val="en-US"/>
        </w:rPr>
        <w:t>Analiza dosarelor va avea loc pe data de 19 noiembrie 2022</w:t>
      </w:r>
      <w:r w:rsidRPr="00F238FE">
        <w:rPr>
          <w:rFonts w:eastAsia="MS UI Gothic"/>
          <w:b/>
          <w:color w:val="000000"/>
          <w:sz w:val="22"/>
          <w:szCs w:val="22"/>
          <w:lang w:val="en-US"/>
        </w:rPr>
        <w:t>.</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5.2 În cazul în care comisia va constata că există mai multe solicitări decât locurile disponibile pentru același amplasament/ casuță și tip de activitate se vor organiza licitații, criteriul de atribuire fiind chiria cea mai mare oferită. Taxele minime de pornire în cadrul licitației vor fi cele specificate la punctual nr. 8 din prezentul Regulament.</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5.3 Rezultatul  final al soluționării cererilor (inclusiv al licitațiilor) va fi afişat pe site-ul Primăriei Municipiului Reșița (</w:t>
      </w:r>
      <w:hyperlink r:id="rId9" w:history="1">
        <w:r w:rsidRPr="00F238FE">
          <w:rPr>
            <w:rFonts w:eastAsia="MS UI Gothic"/>
            <w:bCs/>
            <w:color w:val="0000FF"/>
            <w:sz w:val="22"/>
            <w:szCs w:val="22"/>
            <w:u w:val="single"/>
            <w:lang w:val="en-US"/>
          </w:rPr>
          <w:t>www.primariaresita.ro</w:t>
        </w:r>
      </w:hyperlink>
      <w:r w:rsidRPr="00F238FE">
        <w:rPr>
          <w:rFonts w:eastAsia="MS UI Gothic"/>
          <w:color w:val="000000"/>
          <w:sz w:val="22"/>
          <w:szCs w:val="22"/>
          <w:lang w:val="en-US"/>
        </w:rPr>
        <w:t xml:space="preserve">) la data de </w:t>
      </w:r>
      <w:r w:rsidRPr="00F238FE">
        <w:rPr>
          <w:rFonts w:eastAsia="MS UI Gothic"/>
          <w:b/>
          <w:color w:val="000000"/>
          <w:sz w:val="22"/>
          <w:szCs w:val="22"/>
          <w:lang w:val="en-US"/>
        </w:rPr>
        <w:t>25 noiembrie 2024</w:t>
      </w:r>
      <w:r w:rsidRPr="00F238FE">
        <w:rPr>
          <w:rFonts w:eastAsia="MS UI Gothic"/>
          <w:color w:val="000000"/>
          <w:sz w:val="22"/>
          <w:szCs w:val="22"/>
          <w:lang w:val="en-US"/>
        </w:rPr>
        <w:t>.</w:t>
      </w:r>
    </w:p>
    <w:p w:rsidR="001849E9" w:rsidRPr="00F238FE" w:rsidRDefault="001849E9" w:rsidP="001849E9">
      <w:pPr>
        <w:widowControl w:val="0"/>
        <w:autoSpaceDE w:val="0"/>
        <w:autoSpaceDN w:val="0"/>
        <w:adjustRightInd w:val="0"/>
        <w:spacing w:after="60"/>
        <w:jc w:val="both"/>
        <w:outlineLvl w:val="1"/>
        <w:rPr>
          <w:rFonts w:eastAsia="MS UI Gothic"/>
          <w:i/>
          <w:color w:val="000000"/>
          <w:sz w:val="22"/>
          <w:szCs w:val="22"/>
          <w:lang w:val="en-US"/>
        </w:rPr>
      </w:pPr>
      <w:r w:rsidRPr="00F238FE">
        <w:rPr>
          <w:rFonts w:eastAsia="MS UI Gothic"/>
          <w:i/>
          <w:color w:val="000000"/>
          <w:sz w:val="22"/>
          <w:szCs w:val="22"/>
          <w:lang w:val="en-US"/>
        </w:rPr>
        <w:t xml:space="preserve">5.4 </w:t>
      </w:r>
      <w:r w:rsidRPr="00F238FE">
        <w:rPr>
          <w:rFonts w:eastAsia="MS UI Gothic"/>
          <w:b/>
          <w:i/>
          <w:color w:val="000000"/>
          <w:sz w:val="22"/>
          <w:szCs w:val="22"/>
          <w:lang w:val="en-US"/>
        </w:rPr>
        <w:t>Semnarea contractelor de închiriere se va realiza în zilele de 28 și 29 noiembrie 2024, la sediul Direcției pentru Administrarea Domeniului Public și Privat al Municipiului Reșița (Bloc 800), str. Petru Maior, nr.2.</w:t>
      </w:r>
      <w:r w:rsidRPr="00F238FE">
        <w:rPr>
          <w:rFonts w:eastAsia="MS UI Gothic"/>
          <w:i/>
          <w:color w:val="000000"/>
          <w:sz w:val="22"/>
          <w:szCs w:val="22"/>
          <w:lang w:val="en-US"/>
        </w:rPr>
        <w:tab/>
      </w:r>
    </w:p>
    <w:p w:rsidR="001849E9" w:rsidRPr="00F238FE" w:rsidRDefault="001849E9" w:rsidP="001849E9">
      <w:pPr>
        <w:pBdr>
          <w:bottom w:val="single" w:sz="8" w:space="4" w:color="4F81BD"/>
        </w:pBdr>
        <w:spacing w:after="300"/>
        <w:contextualSpacing/>
        <w:rPr>
          <w:rFonts w:eastAsia="MS UI Gothic"/>
          <w:color w:val="17365D"/>
          <w:spacing w:val="5"/>
          <w:kern w:val="28"/>
          <w:sz w:val="22"/>
          <w:szCs w:val="22"/>
          <w:lang w:val="en-US"/>
        </w:rPr>
      </w:pPr>
      <w:r w:rsidRPr="00F238FE">
        <w:rPr>
          <w:rFonts w:eastAsia="MS UI Gothic"/>
          <w:color w:val="17365D"/>
          <w:spacing w:val="5"/>
          <w:kern w:val="28"/>
          <w:sz w:val="22"/>
          <w:szCs w:val="22"/>
          <w:lang w:val="en-US"/>
        </w:rPr>
        <w:t xml:space="preserve">6. </w:t>
      </w:r>
      <w:r w:rsidRPr="00F238FE">
        <w:rPr>
          <w:rFonts w:eastAsia="MS UI Gothic"/>
          <w:b/>
          <w:color w:val="17365D"/>
          <w:spacing w:val="5"/>
          <w:kern w:val="28"/>
          <w:sz w:val="22"/>
          <w:szCs w:val="22"/>
          <w:lang w:val="en-US"/>
        </w:rPr>
        <w:t>CRITERII DE SELECȚIE ȘI DEPARTAJARE:</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Organizatorul își rezervă dreptul de a selecta participanții în funcție de specificul și necesitățile evenimentului, de aspectul general al construcțiilor și de tipul produselor, băuturilor sau produselor propuse. Organizatorul are dreptul de a respinge comercianții care nu respectă criteriile estetice, care oferă produse fără legătură cu specificul evenimentului sau care folosesc pavilioane, corturi, mese ori vitrine ce nu se încadrează în imaginea evenimentului.</w:t>
      </w:r>
    </w:p>
    <w:p w:rsidR="001849E9" w:rsidRPr="00F238FE" w:rsidRDefault="001849E9" w:rsidP="001849E9">
      <w:pPr>
        <w:widowControl w:val="0"/>
        <w:autoSpaceDE w:val="0"/>
        <w:autoSpaceDN w:val="0"/>
        <w:adjustRightInd w:val="0"/>
        <w:rPr>
          <w:rFonts w:eastAsia="MS UI Gothic"/>
          <w:sz w:val="22"/>
          <w:szCs w:val="22"/>
          <w:lang w:val="en-US"/>
        </w:rPr>
      </w:pPr>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 xml:space="preserve">6.1 </w:t>
      </w:r>
      <w:r w:rsidRPr="00F238FE">
        <w:rPr>
          <w:rFonts w:eastAsia="MS UI Gothic"/>
          <w:b/>
          <w:i/>
          <w:color w:val="000000"/>
          <w:sz w:val="22"/>
          <w:szCs w:val="22"/>
          <w:lang w:val="en-US"/>
        </w:rPr>
        <w:t>Pentru produsele nealimentare se ia în calcul:</w:t>
      </w:r>
    </w:p>
    <w:p w:rsidR="001849E9" w:rsidRPr="00F238FE" w:rsidRDefault="001849E9" w:rsidP="001849E9">
      <w:pPr>
        <w:widowControl w:val="0"/>
        <w:numPr>
          <w:ilvl w:val="0"/>
          <w:numId w:val="10"/>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Specificul sărbătorilor de iarnă;</w:t>
      </w:r>
    </w:p>
    <w:p w:rsidR="001849E9" w:rsidRPr="00F238FE" w:rsidRDefault="001849E9" w:rsidP="001849E9">
      <w:pPr>
        <w:widowControl w:val="0"/>
        <w:numPr>
          <w:ilvl w:val="0"/>
          <w:numId w:val="10"/>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Modul de prezentare a produselor (materialele folosite, imaginea produsului, ambalajul folosit);</w:t>
      </w:r>
    </w:p>
    <w:p w:rsidR="001849E9" w:rsidRPr="00F238FE" w:rsidRDefault="001849E9" w:rsidP="001849E9">
      <w:pPr>
        <w:widowControl w:val="0"/>
        <w:numPr>
          <w:ilvl w:val="0"/>
          <w:numId w:val="10"/>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Gama de produse și variantele de preț;</w:t>
      </w:r>
    </w:p>
    <w:p w:rsidR="001849E9" w:rsidRPr="00F238FE" w:rsidRDefault="001849E9" w:rsidP="001849E9">
      <w:pPr>
        <w:widowControl w:val="0"/>
        <w:numPr>
          <w:ilvl w:val="0"/>
          <w:numId w:val="10"/>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Originalitatea și autenticitatea produselor;</w:t>
      </w:r>
    </w:p>
    <w:p w:rsidR="001849E9" w:rsidRPr="00F238FE" w:rsidRDefault="001849E9" w:rsidP="001849E9">
      <w:pPr>
        <w:widowControl w:val="0"/>
        <w:numPr>
          <w:ilvl w:val="0"/>
          <w:numId w:val="10"/>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Analiza activității aplicantului la evenimente anterioare organizate de către Primăria Municipiului Reșița și/sau la evenimente ale altor organizatori.</w:t>
      </w:r>
    </w:p>
    <w:p w:rsidR="001849E9" w:rsidRPr="00F238FE" w:rsidRDefault="001849E9" w:rsidP="001849E9">
      <w:pPr>
        <w:widowControl w:val="0"/>
        <w:autoSpaceDE w:val="0"/>
        <w:autoSpaceDN w:val="0"/>
        <w:adjustRightInd w:val="0"/>
        <w:spacing w:after="60"/>
        <w:outlineLvl w:val="1"/>
        <w:rPr>
          <w:rFonts w:eastAsia="MS UI Gothic"/>
          <w:b/>
          <w:i/>
          <w:color w:val="000000"/>
          <w:sz w:val="22"/>
          <w:szCs w:val="22"/>
          <w:lang w:val="en-US"/>
        </w:rPr>
      </w:pPr>
      <w:r w:rsidRPr="00F238FE">
        <w:rPr>
          <w:rFonts w:eastAsia="MS UI Gothic"/>
          <w:color w:val="000000"/>
          <w:sz w:val="22"/>
          <w:szCs w:val="22"/>
          <w:lang w:val="en-US"/>
        </w:rPr>
        <w:t xml:space="preserve">6.2 </w:t>
      </w:r>
      <w:r w:rsidRPr="00F238FE">
        <w:rPr>
          <w:rFonts w:eastAsia="MS UI Gothic"/>
          <w:b/>
          <w:i/>
          <w:color w:val="000000"/>
          <w:sz w:val="22"/>
          <w:szCs w:val="22"/>
          <w:lang w:val="en-US"/>
        </w:rPr>
        <w:t>Pentru produsele alimentare se ia în calcul:</w:t>
      </w:r>
    </w:p>
    <w:p w:rsidR="001849E9" w:rsidRPr="00F238FE" w:rsidRDefault="001849E9" w:rsidP="001849E9">
      <w:pPr>
        <w:widowControl w:val="0"/>
        <w:numPr>
          <w:ilvl w:val="0"/>
          <w:numId w:val="11"/>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Prezentarea atractivă a produselor;</w:t>
      </w:r>
    </w:p>
    <w:p w:rsidR="001849E9" w:rsidRPr="00F238FE" w:rsidRDefault="001849E9" w:rsidP="001849E9">
      <w:pPr>
        <w:widowControl w:val="0"/>
        <w:numPr>
          <w:ilvl w:val="0"/>
          <w:numId w:val="11"/>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Gama de produse și variantele de preț;</w:t>
      </w:r>
    </w:p>
    <w:p w:rsidR="001849E9" w:rsidRPr="00F238FE" w:rsidRDefault="001849E9" w:rsidP="001849E9">
      <w:pPr>
        <w:widowControl w:val="0"/>
        <w:numPr>
          <w:ilvl w:val="0"/>
          <w:numId w:val="11"/>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Experiența comerciantului în domeniul alimentar și în participarea la evenimente similare sau asemănătoare, în țară și/sau în străinătate;</w:t>
      </w:r>
    </w:p>
    <w:p w:rsidR="001849E9" w:rsidRPr="00F238FE" w:rsidRDefault="001849E9" w:rsidP="001849E9">
      <w:pPr>
        <w:widowControl w:val="0"/>
        <w:numPr>
          <w:ilvl w:val="0"/>
          <w:numId w:val="11"/>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Analiza standului în cadrul unui alt eveniment, pe bază de imagini și/sau recomandări; analiza activității aplicantului în alte evenimente organizate de către Primăria Municipiului Reșița și/sau la evenimente ale altor organizatori.</w:t>
      </w:r>
    </w:p>
    <w:p w:rsidR="001849E9" w:rsidRPr="00F238FE" w:rsidRDefault="001849E9" w:rsidP="001849E9">
      <w:pPr>
        <w:pBdr>
          <w:bottom w:val="single" w:sz="8" w:space="4" w:color="4F81BD"/>
        </w:pBdr>
        <w:spacing w:after="300"/>
        <w:contextualSpacing/>
        <w:rPr>
          <w:rFonts w:eastAsia="MS UI Gothic"/>
          <w:color w:val="17365D"/>
          <w:spacing w:val="5"/>
          <w:kern w:val="28"/>
          <w:sz w:val="22"/>
          <w:szCs w:val="22"/>
          <w:lang w:val="en-US"/>
        </w:rPr>
      </w:pPr>
      <w:r w:rsidRPr="00F238FE">
        <w:rPr>
          <w:rFonts w:eastAsia="MS UI Gothic"/>
          <w:color w:val="17365D"/>
          <w:spacing w:val="5"/>
          <w:kern w:val="28"/>
          <w:sz w:val="22"/>
          <w:szCs w:val="22"/>
          <w:lang w:val="en-US"/>
        </w:rPr>
        <w:t xml:space="preserve">7. </w:t>
      </w:r>
      <w:r w:rsidRPr="00F238FE">
        <w:rPr>
          <w:rFonts w:eastAsia="MS UI Gothic"/>
          <w:b/>
          <w:color w:val="17365D"/>
          <w:spacing w:val="5"/>
          <w:kern w:val="28"/>
          <w:sz w:val="22"/>
          <w:szCs w:val="22"/>
          <w:lang w:val="en-US"/>
        </w:rPr>
        <w:t>DURATA AUTORIZĂRII ŞI PROCEDURA DE AUTORIZARE</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 xml:space="preserve">7.1. Pentru agenţii economici şi persoanele fizice autorizate selectate se vor întocmi contracte de închiriere de către Direcția pentru Administrarea Domeniului Public și Privat al Municipiului Reșița. </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 xml:space="preserve"> 7.2. Tariful prevăzut în cadrul contractului se va plăti anticipat, la semnarea acestuia, termenul maxim de plată fiind ziua predării amplasamentului.</w:t>
      </w:r>
    </w:p>
    <w:p w:rsidR="001849E9" w:rsidRPr="00F238FE" w:rsidRDefault="001849E9" w:rsidP="001849E9">
      <w:pPr>
        <w:widowControl w:val="0"/>
        <w:autoSpaceDE w:val="0"/>
        <w:autoSpaceDN w:val="0"/>
        <w:adjustRightInd w:val="0"/>
        <w:spacing w:after="60"/>
        <w:outlineLvl w:val="1"/>
        <w:rPr>
          <w:rFonts w:eastAsia="MS UI Gothic"/>
          <w:color w:val="000000"/>
          <w:sz w:val="22"/>
          <w:szCs w:val="22"/>
          <w:lang w:val="en-US"/>
        </w:rPr>
      </w:pPr>
    </w:p>
    <w:p w:rsidR="001849E9" w:rsidRPr="00F238FE" w:rsidRDefault="001849E9" w:rsidP="001849E9">
      <w:pPr>
        <w:pBdr>
          <w:bottom w:val="single" w:sz="8" w:space="4" w:color="4F81BD"/>
        </w:pBdr>
        <w:spacing w:after="300"/>
        <w:contextualSpacing/>
        <w:rPr>
          <w:rFonts w:eastAsia="MS UI Gothic"/>
          <w:color w:val="17365D"/>
          <w:spacing w:val="5"/>
          <w:kern w:val="28"/>
          <w:sz w:val="22"/>
          <w:szCs w:val="22"/>
          <w:lang w:val="en-US"/>
        </w:rPr>
      </w:pPr>
      <w:r w:rsidRPr="00F238FE">
        <w:rPr>
          <w:rFonts w:eastAsia="MS UI Gothic"/>
          <w:color w:val="17365D"/>
          <w:spacing w:val="5"/>
          <w:kern w:val="28"/>
          <w:sz w:val="22"/>
          <w:szCs w:val="22"/>
          <w:lang w:val="en-US"/>
        </w:rPr>
        <w:t xml:space="preserve">8. </w:t>
      </w:r>
      <w:r w:rsidRPr="00F238FE">
        <w:rPr>
          <w:rFonts w:eastAsia="MS UI Gothic"/>
          <w:b/>
          <w:color w:val="17365D"/>
          <w:spacing w:val="5"/>
          <w:kern w:val="28"/>
          <w:sz w:val="22"/>
          <w:szCs w:val="22"/>
          <w:lang w:val="en-US"/>
        </w:rPr>
        <w:t>TAXE PARTICIPARE</w:t>
      </w:r>
    </w:p>
    <w:p w:rsidR="001849E9" w:rsidRPr="00F238FE" w:rsidRDefault="001849E9" w:rsidP="001849E9">
      <w:pPr>
        <w:widowControl w:val="0"/>
        <w:autoSpaceDE w:val="0"/>
        <w:autoSpaceDN w:val="0"/>
        <w:adjustRightInd w:val="0"/>
        <w:spacing w:after="60"/>
        <w:outlineLvl w:val="1"/>
        <w:rPr>
          <w:b/>
          <w:sz w:val="22"/>
          <w:szCs w:val="22"/>
          <w:lang w:val="en-US"/>
        </w:rPr>
      </w:pPr>
      <w:r w:rsidRPr="00F238FE">
        <w:rPr>
          <w:sz w:val="22"/>
          <w:szCs w:val="22"/>
          <w:lang w:val="en-US"/>
        </w:rPr>
        <w:t xml:space="preserve">8.1 </w:t>
      </w:r>
      <w:r w:rsidRPr="00F238FE">
        <w:rPr>
          <w:b/>
          <w:sz w:val="22"/>
          <w:szCs w:val="22"/>
          <w:lang w:val="en-US"/>
        </w:rPr>
        <w:t>Taxa pentru închirierea căsuţelor:</w:t>
      </w:r>
    </w:p>
    <w:p w:rsidR="001849E9" w:rsidRPr="00F238FE" w:rsidRDefault="001849E9" w:rsidP="001849E9">
      <w:pPr>
        <w:widowControl w:val="0"/>
        <w:autoSpaceDE w:val="0"/>
        <w:autoSpaceDN w:val="0"/>
        <w:adjustRightInd w:val="0"/>
        <w:spacing w:after="60"/>
        <w:outlineLvl w:val="1"/>
        <w:rPr>
          <w:b/>
          <w:i/>
          <w:sz w:val="22"/>
          <w:szCs w:val="22"/>
          <w:lang w:val="en-US"/>
        </w:rPr>
      </w:pPr>
      <w:r w:rsidRPr="00F238FE">
        <w:rPr>
          <w:b/>
          <w:i/>
          <w:sz w:val="22"/>
          <w:szCs w:val="22"/>
          <w:lang w:val="en-US"/>
        </w:rPr>
        <w:t>Produse alimentare:</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Produse alimentare de tip fast-food, preparate în cadrul târgului, comercializate în standuri tip terasă de maxim 30 m2: 10.000 lei/eveniment</w:t>
      </w:r>
      <w:r w:rsidRPr="00F238FE">
        <w:rPr>
          <w:rFonts w:eastAsia="MS UI Gothic"/>
          <w:color w:val="000000"/>
          <w:sz w:val="22"/>
          <w:szCs w:val="22"/>
        </w:rPr>
        <w: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Produse alimentare de tip fast-food, preparate în cadrul târgului, comercializate în căsuțe: 5.000 lei/ 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Produse alimentare de tip fast-food, preparate în cadrul târgului, comercializate în food-truck: 5.000 lei/eveniment;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Produse  alimentare  din  aluat,  preparate  în  cadrul  târgului,  având  1  produs principal: 4.000 lei/ 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Produse  alimentare  din  aluat,  preparate  în  cadrul  târgului,  având  2  produse principale: 4.500 lei/ 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Produse alimentare din aluat, preparate în cadrul târgului, având 3 sau mai multe produse principale: 5.000 lei/ 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Produse viticole: 4.000 lei/ 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Băuturi nealcoolice (ciocolată caldă, ceai, cafea): 3.500 lei /eveniment;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Brânzeturi și produ</w:t>
      </w:r>
      <w:r>
        <w:rPr>
          <w:rFonts w:eastAsia="MS UI Gothic"/>
          <w:color w:val="000000"/>
          <w:sz w:val="22"/>
          <w:szCs w:val="22"/>
          <w:lang w:val="en-US"/>
        </w:rPr>
        <w:t>se tradiționale din carne: 4.500</w:t>
      </w:r>
      <w:r w:rsidRPr="00F238FE">
        <w:rPr>
          <w:rFonts w:eastAsia="MS UI Gothic"/>
          <w:color w:val="000000"/>
          <w:sz w:val="22"/>
          <w:szCs w:val="22"/>
          <w:lang w:val="en-US"/>
        </w:rPr>
        <w:t xml:space="preserve"> lei/ eveniment;</w:t>
      </w:r>
    </w:p>
    <w:p w:rsidR="001849E9" w:rsidRPr="00F238FE" w:rsidRDefault="001849E9" w:rsidP="001849E9">
      <w:pPr>
        <w:widowControl w:val="0"/>
        <w:numPr>
          <w:ilvl w:val="0"/>
          <w:numId w:val="12"/>
        </w:numPr>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Alte produse alimentare (castane, popcorn, nachos, nuci, alune, migdale): 3.500 lei/ eveniment;</w:t>
      </w:r>
    </w:p>
    <w:p w:rsidR="001849E9" w:rsidRPr="00F238FE" w:rsidRDefault="001849E9" w:rsidP="001849E9">
      <w:pPr>
        <w:widowControl w:val="0"/>
        <w:autoSpaceDE w:val="0"/>
        <w:autoSpaceDN w:val="0"/>
        <w:adjustRightInd w:val="0"/>
        <w:spacing w:after="60"/>
        <w:outlineLvl w:val="1"/>
        <w:rPr>
          <w:rFonts w:eastAsia="MS UI Gothic"/>
          <w:b/>
          <w:color w:val="000000"/>
          <w:sz w:val="22"/>
          <w:szCs w:val="22"/>
          <w:lang w:val="en-US"/>
        </w:rPr>
      </w:pPr>
      <w:r w:rsidRPr="00F238FE">
        <w:rPr>
          <w:rFonts w:eastAsia="MS UI Gothic"/>
          <w:b/>
          <w:color w:val="000000"/>
          <w:sz w:val="22"/>
          <w:szCs w:val="22"/>
          <w:lang w:val="en-US"/>
        </w:rPr>
        <w:t>Produse nealimentare</w:t>
      </w:r>
    </w:p>
    <w:p w:rsidR="001849E9" w:rsidRPr="00F238FE" w:rsidRDefault="001849E9" w:rsidP="001849E9">
      <w:pPr>
        <w:widowControl w:val="0"/>
        <w:numPr>
          <w:ilvl w:val="0"/>
          <w:numId w:val="14"/>
        </w:numPr>
        <w:autoSpaceDE w:val="0"/>
        <w:autoSpaceDN w:val="0"/>
        <w:adjustRightInd w:val="0"/>
        <w:spacing w:after="60"/>
        <w:jc w:val="both"/>
        <w:outlineLvl w:val="1"/>
        <w:rPr>
          <w:i/>
          <w:sz w:val="22"/>
          <w:szCs w:val="22"/>
          <w:lang w:val="en-US"/>
        </w:rPr>
      </w:pPr>
      <w:r w:rsidRPr="00F238FE">
        <w:rPr>
          <w:rFonts w:eastAsia="MS UI Gothic"/>
          <w:color w:val="000000"/>
          <w:sz w:val="22"/>
          <w:szCs w:val="22"/>
          <w:lang w:val="en-US"/>
        </w:rPr>
        <w:t xml:space="preserve">Produse handmade realizate de meșteri populari sau artiști plastici: 2.000 lei/ eveniment </w:t>
      </w:r>
    </w:p>
    <w:p w:rsidR="001849E9" w:rsidRPr="00F238FE" w:rsidRDefault="001849E9" w:rsidP="001849E9">
      <w:pPr>
        <w:widowControl w:val="0"/>
        <w:numPr>
          <w:ilvl w:val="0"/>
          <w:numId w:val="13"/>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natur</w:t>
      </w:r>
      <w:r>
        <w:rPr>
          <w:rFonts w:eastAsia="MS UI Gothic"/>
          <w:color w:val="000000"/>
          <w:sz w:val="22"/>
          <w:szCs w:val="22"/>
          <w:lang w:val="en-US"/>
        </w:rPr>
        <w:t>iste de îngrijire personală: 4.5</w:t>
      </w:r>
      <w:r w:rsidRPr="00F238FE">
        <w:rPr>
          <w:rFonts w:eastAsia="MS UI Gothic"/>
          <w:color w:val="000000"/>
          <w:sz w:val="22"/>
          <w:szCs w:val="22"/>
          <w:lang w:val="en-US"/>
        </w:rPr>
        <w:t>00 lei/ eveniment;</w:t>
      </w:r>
    </w:p>
    <w:p w:rsidR="001849E9" w:rsidRPr="00F238FE" w:rsidRDefault="001849E9" w:rsidP="001849E9">
      <w:pPr>
        <w:widowControl w:val="0"/>
        <w:numPr>
          <w:ilvl w:val="0"/>
          <w:numId w:val="13"/>
        </w:numPr>
        <w:autoSpaceDE w:val="0"/>
        <w:autoSpaceDN w:val="0"/>
        <w:adjustRightInd w:val="0"/>
        <w:spacing w:after="60"/>
        <w:outlineLvl w:val="1"/>
        <w:rPr>
          <w:rFonts w:eastAsia="MS UI Gothic"/>
          <w:color w:val="000000"/>
          <w:sz w:val="22"/>
          <w:szCs w:val="22"/>
          <w:lang w:val="en-US"/>
        </w:rPr>
      </w:pPr>
      <w:r w:rsidRPr="00F238FE">
        <w:rPr>
          <w:rFonts w:eastAsia="MS UI Gothic"/>
          <w:color w:val="000000"/>
          <w:sz w:val="22"/>
          <w:szCs w:val="22"/>
          <w:lang w:val="en-US"/>
        </w:rPr>
        <w:t>Produse cu specific de Crăciun, comercializate de agenți economici care au și calitatea de producători (decorațiuni, aranjamente etc.): 4.000 lei/ eveniment;</w:t>
      </w:r>
    </w:p>
    <w:p w:rsidR="001849E9" w:rsidRPr="00F238FE" w:rsidRDefault="001849E9" w:rsidP="001849E9">
      <w:pPr>
        <w:widowControl w:val="0"/>
        <w:numPr>
          <w:ilvl w:val="0"/>
          <w:numId w:val="13"/>
        </w:numPr>
        <w:autoSpaceDE w:val="0"/>
        <w:autoSpaceDN w:val="0"/>
        <w:adjustRightInd w:val="0"/>
        <w:spacing w:after="60"/>
        <w:outlineLvl w:val="1"/>
        <w:rPr>
          <w:rFonts w:eastAsia="MS UI Gothic"/>
          <w:color w:val="000000"/>
          <w:sz w:val="22"/>
          <w:szCs w:val="22"/>
          <w:highlight w:val="yellow"/>
          <w:lang w:val="en-US"/>
        </w:rPr>
      </w:pPr>
      <w:r w:rsidRPr="00F238FE">
        <w:rPr>
          <w:rFonts w:eastAsia="MS UI Gothic"/>
          <w:color w:val="000000"/>
          <w:sz w:val="22"/>
          <w:szCs w:val="22"/>
          <w:lang w:val="en-US"/>
        </w:rPr>
        <w:t>Produse cu specific de Crăciun</w:t>
      </w:r>
      <w:r>
        <w:rPr>
          <w:rFonts w:eastAsia="MS UI Gothic"/>
          <w:color w:val="000000"/>
          <w:sz w:val="22"/>
          <w:szCs w:val="22"/>
          <w:lang w:val="en-US"/>
        </w:rPr>
        <w:t>, comercializate de terți: 4.500</w:t>
      </w:r>
      <w:r w:rsidRPr="00F238FE">
        <w:rPr>
          <w:rFonts w:eastAsia="MS UI Gothic"/>
          <w:color w:val="000000"/>
          <w:sz w:val="22"/>
          <w:szCs w:val="22"/>
          <w:lang w:val="en-US"/>
        </w:rPr>
        <w:t xml:space="preserve"> lei/ eveniment.</w:t>
      </w:r>
    </w:p>
    <w:p w:rsidR="001849E9" w:rsidRPr="00F238FE" w:rsidRDefault="001849E9" w:rsidP="001849E9">
      <w:pPr>
        <w:pBdr>
          <w:bottom w:val="single" w:sz="8" w:space="4" w:color="4F81BD"/>
        </w:pBdr>
        <w:spacing w:after="300"/>
        <w:contextualSpacing/>
        <w:rPr>
          <w:b/>
          <w:color w:val="17365D"/>
          <w:spacing w:val="5"/>
          <w:kern w:val="28"/>
          <w:sz w:val="22"/>
          <w:szCs w:val="22"/>
          <w:lang w:val="en-US"/>
        </w:rPr>
      </w:pPr>
      <w:r w:rsidRPr="00F238FE">
        <w:rPr>
          <w:rFonts w:eastAsia="MS UI Gothic"/>
          <w:b/>
          <w:color w:val="17365D"/>
          <w:spacing w:val="5"/>
          <w:kern w:val="28"/>
          <w:sz w:val="22"/>
          <w:szCs w:val="22"/>
          <w:lang w:val="en-US"/>
        </w:rPr>
        <w:t xml:space="preserve"> 9. OBLIGAȚIILE SOLICITANȚILOR ACCEPTAȚI</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9.1 Agenţii economici sunt răspunzători pentru îndeplinirea condiţiilor legale privind comercializarea mărfurilor.</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9.2 Fiecare agent economic va respecta normele P.S.I. și S.S.M în vigoare.</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 xml:space="preserve">9.3 Data deschiderii târgului, anunţată de Primăria Municipiului Reșița, va trebui respectată de comercianţi. </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9.4 Toate căsuţele, rulotele şi terasele vor fi deschise şi aprovizionate corespunzător la ora şi data deschiderii  oficiale a Târgului, respectiv data de 06 decembrie 2024, ora 17.00.</w:t>
      </w:r>
    </w:p>
    <w:p w:rsidR="001849E9" w:rsidRPr="00F238FE" w:rsidRDefault="001849E9" w:rsidP="001849E9">
      <w:pPr>
        <w:widowControl w:val="0"/>
        <w:autoSpaceDE w:val="0"/>
        <w:autoSpaceDN w:val="0"/>
        <w:adjustRightInd w:val="0"/>
        <w:spacing w:after="60"/>
        <w:jc w:val="both"/>
        <w:outlineLvl w:val="1"/>
        <w:rPr>
          <w:spacing w:val="-2"/>
          <w:sz w:val="22"/>
          <w:szCs w:val="22"/>
          <w:lang w:val="en-US"/>
        </w:rPr>
      </w:pPr>
      <w:r w:rsidRPr="00F238FE">
        <w:rPr>
          <w:sz w:val="22"/>
          <w:szCs w:val="22"/>
          <w:lang w:val="en-US"/>
        </w:rPr>
        <w:t>9.5 Afişarea</w:t>
      </w:r>
      <w:r w:rsidRPr="00F238FE">
        <w:rPr>
          <w:spacing w:val="-8"/>
          <w:sz w:val="22"/>
          <w:szCs w:val="22"/>
          <w:lang w:val="en-US"/>
        </w:rPr>
        <w:t xml:space="preserve"> </w:t>
      </w:r>
      <w:r w:rsidRPr="00F238FE">
        <w:rPr>
          <w:sz w:val="22"/>
          <w:szCs w:val="22"/>
          <w:lang w:val="en-US"/>
        </w:rPr>
        <w:t>preţurilor</w:t>
      </w:r>
      <w:r w:rsidRPr="00F238FE">
        <w:rPr>
          <w:spacing w:val="-5"/>
          <w:sz w:val="22"/>
          <w:szCs w:val="22"/>
          <w:lang w:val="en-US"/>
        </w:rPr>
        <w:t xml:space="preserve"> </w:t>
      </w:r>
      <w:r w:rsidRPr="00F238FE">
        <w:rPr>
          <w:sz w:val="22"/>
          <w:szCs w:val="22"/>
          <w:lang w:val="en-US"/>
        </w:rPr>
        <w:t>produselor</w:t>
      </w:r>
      <w:r w:rsidRPr="00F238FE">
        <w:rPr>
          <w:spacing w:val="66"/>
          <w:sz w:val="22"/>
          <w:szCs w:val="22"/>
          <w:lang w:val="en-US"/>
        </w:rPr>
        <w:t xml:space="preserve"> </w:t>
      </w:r>
      <w:r w:rsidRPr="00F238FE">
        <w:rPr>
          <w:sz w:val="22"/>
          <w:szCs w:val="22"/>
          <w:lang w:val="en-US"/>
        </w:rPr>
        <w:t>se</w:t>
      </w:r>
      <w:r w:rsidRPr="00F238FE">
        <w:rPr>
          <w:spacing w:val="-5"/>
          <w:sz w:val="22"/>
          <w:szCs w:val="22"/>
          <w:lang w:val="en-US"/>
        </w:rPr>
        <w:t xml:space="preserve"> </w:t>
      </w:r>
      <w:r w:rsidRPr="00F238FE">
        <w:rPr>
          <w:sz w:val="22"/>
          <w:szCs w:val="22"/>
          <w:lang w:val="en-US"/>
        </w:rPr>
        <w:t>va</w:t>
      </w:r>
      <w:r w:rsidRPr="00F238FE">
        <w:rPr>
          <w:spacing w:val="-5"/>
          <w:sz w:val="22"/>
          <w:szCs w:val="22"/>
          <w:lang w:val="en-US"/>
        </w:rPr>
        <w:t xml:space="preserve"> </w:t>
      </w:r>
      <w:r w:rsidRPr="00F238FE">
        <w:rPr>
          <w:sz w:val="22"/>
          <w:szCs w:val="22"/>
          <w:lang w:val="en-US"/>
        </w:rPr>
        <w:t>face</w:t>
      </w:r>
      <w:r w:rsidRPr="00F238FE">
        <w:rPr>
          <w:spacing w:val="-8"/>
          <w:sz w:val="22"/>
          <w:szCs w:val="22"/>
          <w:lang w:val="en-US"/>
        </w:rPr>
        <w:t xml:space="preserve"> </w:t>
      </w:r>
      <w:r w:rsidRPr="00F238FE">
        <w:rPr>
          <w:sz w:val="22"/>
          <w:szCs w:val="22"/>
          <w:lang w:val="en-US"/>
        </w:rPr>
        <w:t>în</w:t>
      </w:r>
      <w:r w:rsidRPr="00F238FE">
        <w:rPr>
          <w:spacing w:val="-8"/>
          <w:sz w:val="22"/>
          <w:szCs w:val="22"/>
          <w:lang w:val="en-US"/>
        </w:rPr>
        <w:t xml:space="preserve"> </w:t>
      </w:r>
      <w:r w:rsidRPr="00F238FE">
        <w:rPr>
          <w:sz w:val="22"/>
          <w:szCs w:val="22"/>
          <w:lang w:val="en-US"/>
        </w:rPr>
        <w:t>mod</w:t>
      </w:r>
      <w:r w:rsidRPr="00F238FE">
        <w:rPr>
          <w:spacing w:val="-8"/>
          <w:sz w:val="22"/>
          <w:szCs w:val="22"/>
          <w:lang w:val="en-US"/>
        </w:rPr>
        <w:t xml:space="preserve"> </w:t>
      </w:r>
      <w:r w:rsidRPr="00F238FE">
        <w:rPr>
          <w:sz w:val="22"/>
          <w:szCs w:val="22"/>
          <w:lang w:val="en-US"/>
        </w:rPr>
        <w:t xml:space="preserve">obligatoriu, </w:t>
      </w:r>
      <w:r w:rsidRPr="00F238FE">
        <w:rPr>
          <w:spacing w:val="-2"/>
          <w:sz w:val="22"/>
          <w:szCs w:val="22"/>
          <w:lang w:val="en-US"/>
        </w:rPr>
        <w:t>lizibil;</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pacing w:val="-2"/>
          <w:sz w:val="22"/>
          <w:szCs w:val="22"/>
          <w:lang w:val="en-US"/>
        </w:rPr>
        <w:t xml:space="preserve">9.6 </w:t>
      </w:r>
      <w:r w:rsidRPr="00F238FE">
        <w:rPr>
          <w:rFonts w:eastAsia="MS UI Gothic"/>
          <w:color w:val="000000"/>
          <w:sz w:val="22"/>
          <w:szCs w:val="22"/>
          <w:lang w:val="en-US"/>
        </w:rPr>
        <w:t>Asigurarea echipamentului adecvat sărbătorilor de iarnă, pentru personalul de servire;</w:t>
      </w:r>
      <w:r w:rsidRPr="00F238FE">
        <w:rPr>
          <w:sz w:val="22"/>
          <w:szCs w:val="22"/>
          <w:lang w:val="en-US"/>
        </w:rPr>
        <w:t xml:space="preserve"> </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9.7 Pe durata spectacolelor, comercianților și agenților economici le este interzisă utilizarea muzicii ambientale. În perioadele fără concerte, aceștia pot reda doar muzică specifică sărbătorilor de iarnă, cum ar fi colindele.</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 xml:space="preserve">9.8 Agenții economici au obligația de a elibera spațiul închiriat la închiderea evenimentului în starea în </w:t>
      </w:r>
      <w:r w:rsidRPr="00F238FE">
        <w:rPr>
          <w:sz w:val="22"/>
          <w:szCs w:val="22"/>
          <w:lang w:val="en-US"/>
        </w:rPr>
        <w:lastRenderedPageBreak/>
        <w:t>care a fost preluat.</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 xml:space="preserve">9.9 Pentru comercializarea de băuturi sau alimente, comercianții au obligația să asigure ambalarea corespunzătoare și să folosească ambalaje biodegradabile. </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 xml:space="preserve">9.10 Conform </w:t>
      </w:r>
      <w:hyperlink r:id="rId10" w:history="1">
        <w:r w:rsidRPr="00F238FE">
          <w:rPr>
            <w:bCs/>
            <w:sz w:val="22"/>
            <w:szCs w:val="22"/>
            <w:lang w:val="en-US"/>
          </w:rPr>
          <w:t>Legii nr. 61/1991</w:t>
        </w:r>
      </w:hyperlink>
      <w:r w:rsidRPr="00F238FE">
        <w:rPr>
          <w:i/>
          <w:sz w:val="22"/>
          <w:szCs w:val="22"/>
          <w:lang w:val="en-US"/>
        </w:rPr>
        <w:t> </w:t>
      </w:r>
      <w:r w:rsidRPr="00F238FE">
        <w:rPr>
          <w:sz w:val="22"/>
          <w:szCs w:val="22"/>
          <w:lang w:val="en-US"/>
        </w:rPr>
        <w:t xml:space="preserve">pentru sancționarea faptelor de încălcare a unor norme de conviețuire socială, a ordinii și liniștii publice, </w:t>
      </w:r>
      <w:r w:rsidRPr="00F238FE">
        <w:rPr>
          <w:i/>
          <w:sz w:val="22"/>
          <w:szCs w:val="22"/>
          <w:lang w:val="en-US"/>
        </w:rPr>
        <w:t xml:space="preserve">comercializarea băuturilor alcoolice către persoanele sub 18 ani este interzisă. </w:t>
      </w:r>
      <w:r w:rsidRPr="00F238FE">
        <w:rPr>
          <w:sz w:val="22"/>
          <w:szCs w:val="22"/>
          <w:lang w:val="en-US"/>
        </w:rPr>
        <w:t>De asemenea, se interzice vânzarea de băuturi alcoolice către persoanele aflate în stare de ebrietate.</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9.11 Este interzisă montarea de corturi, umbrele, copertine în fața sau pe lateralele căsuțelor din lemn.</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9.12 Conectarea comercianților la rețeaua electrică va fi realizată exclusiv de către persoane autorizate. Toate intervențiile ulterioare (branșare, debranșare, remediere) vor fi efectuate doar de către persoana autorizată care a realizat inițial conexiunea.</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9.13 Uleiurile alimentare uzate rezultate în urma preparării unor produse alimentare, se vor colecta în recipiente adecvate (bidoane), şi se vor preda către operatori specializaţi;</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9.14 Dacă este cazul, cenușa rezultată de la prepararea unor produse, va fi depozitată separat, în recipiente metalice, şi predată ulterior către operatorul serviciilor de salubrizare locală;</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rPr>
      </w:pPr>
      <w:r w:rsidRPr="00F238FE">
        <w:rPr>
          <w:rFonts w:eastAsia="MS UI Gothic"/>
          <w:color w:val="000000"/>
          <w:sz w:val="22"/>
          <w:szCs w:val="22"/>
          <w:lang w:val="en-US"/>
        </w:rPr>
        <w:t>9.15 Deșeurile vor fi colectate selectiv</w:t>
      </w:r>
      <w:r w:rsidRPr="00F238FE">
        <w:rPr>
          <w:rFonts w:eastAsia="MS UI Gothic"/>
          <w:color w:val="000000"/>
          <w:sz w:val="22"/>
          <w:szCs w:val="22"/>
        </w:rPr>
        <w:t>;</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rFonts w:eastAsia="MS UI Gothic"/>
          <w:color w:val="000000"/>
          <w:sz w:val="22"/>
          <w:szCs w:val="22"/>
          <w:lang w:val="en-US"/>
        </w:rPr>
        <w:t xml:space="preserve">9.16 </w:t>
      </w:r>
      <w:r w:rsidRPr="00F238FE">
        <w:rPr>
          <w:sz w:val="22"/>
          <w:szCs w:val="22"/>
          <w:lang w:val="en-US"/>
        </w:rPr>
        <w:t>Comercianții sunt obligați să amplaseze coșuri de gunoi pentru colectarea hârtiei, ambalajelor și paharelor din plastic în perimetrul destinat servirii produselor. Este strict interzisă utilizarea cutiilor de carton pe post de coșuri de gunoi.</w:t>
      </w:r>
    </w:p>
    <w:p w:rsidR="001849E9" w:rsidRPr="00F238FE" w:rsidRDefault="001849E9" w:rsidP="001849E9">
      <w:pPr>
        <w:widowControl w:val="0"/>
        <w:autoSpaceDE w:val="0"/>
        <w:autoSpaceDN w:val="0"/>
        <w:adjustRightInd w:val="0"/>
        <w:spacing w:after="60"/>
        <w:jc w:val="both"/>
        <w:outlineLvl w:val="1"/>
        <w:rPr>
          <w:sz w:val="22"/>
          <w:szCs w:val="22"/>
          <w:lang w:val="en-US"/>
        </w:rPr>
      </w:pPr>
      <w:r w:rsidRPr="00F238FE">
        <w:rPr>
          <w:sz w:val="22"/>
          <w:szCs w:val="22"/>
          <w:lang w:val="en-US"/>
        </w:rPr>
        <w:t>9.17 Agenții economici sunt obligați să fie echipați cu cel puțin un extinctor pentru stingerea incendiilor.</w:t>
      </w:r>
    </w:p>
    <w:p w:rsidR="001849E9" w:rsidRPr="00F238FE" w:rsidRDefault="001849E9" w:rsidP="001849E9">
      <w:pPr>
        <w:pBdr>
          <w:bottom w:val="single" w:sz="8" w:space="4" w:color="4F81BD"/>
        </w:pBdr>
        <w:spacing w:after="300"/>
        <w:contextualSpacing/>
        <w:rPr>
          <w:color w:val="17365D"/>
          <w:spacing w:val="5"/>
          <w:kern w:val="28"/>
          <w:sz w:val="22"/>
          <w:szCs w:val="22"/>
          <w:lang w:val="en-US"/>
        </w:rPr>
      </w:pPr>
      <w:r w:rsidRPr="00F238FE">
        <w:rPr>
          <w:color w:val="17365D"/>
          <w:spacing w:val="5"/>
          <w:kern w:val="28"/>
          <w:sz w:val="22"/>
          <w:szCs w:val="22"/>
          <w:lang w:val="en-US"/>
        </w:rPr>
        <w:t xml:space="preserve">10. </w:t>
      </w:r>
      <w:r w:rsidRPr="00F238FE">
        <w:rPr>
          <w:rFonts w:eastAsia="MS UI Gothic"/>
          <w:color w:val="17365D"/>
          <w:spacing w:val="5"/>
          <w:kern w:val="28"/>
          <w:sz w:val="22"/>
          <w:szCs w:val="22"/>
          <w:lang w:val="en-US"/>
        </w:rPr>
        <w:t xml:space="preserve">CONSECINȚELE NERESPECTĂRII PREVEDERILOR LEGALE ȘI ALE REGULAMENTULUI </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10.1 Fiecare participant răspunde de legalitatea activității proprii, Primăria Municipiului Reșița nefiind responsabilă pentru activitatea desfășurată de acesta.</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 xml:space="preserve">10.2 Nerespectarea obligațiilor prevăzute de prezentul Regulament poate atrage după sine, anularea avizului de participare la târg, precum și o evaluare negativă pentru evenimentele viitoare ale Organizatorului. </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 xml:space="preserve">10.3 Organizatorul are dreptul să înlăture, fără acordul expozantului, inscripționările, reclamele și alte forme de publicitate făcute în afara propriului stand sau în cazul în care nu sunt în concordanță cu legislația română, dacă deranjează ceilalți participanți, sau dacă nu au fost aprobate de Organizator. </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10.4 Expozanții vor permite accesul în stand al oricărui angajat al Organizatorului sau desemnat de acesta, cu scopul de a remedia probleme, de a verifica respectarea contractului și a prezentului Regulament.</w:t>
      </w:r>
    </w:p>
    <w:p w:rsidR="001849E9" w:rsidRPr="00F238FE" w:rsidRDefault="001849E9" w:rsidP="001849E9">
      <w:pPr>
        <w:widowControl w:val="0"/>
        <w:autoSpaceDE w:val="0"/>
        <w:autoSpaceDN w:val="0"/>
        <w:adjustRightInd w:val="0"/>
        <w:spacing w:after="60"/>
        <w:jc w:val="both"/>
        <w:outlineLvl w:val="1"/>
        <w:rPr>
          <w:rFonts w:eastAsia="MS UI Gothic"/>
          <w:color w:val="000000"/>
          <w:sz w:val="22"/>
          <w:szCs w:val="22"/>
          <w:lang w:val="en-US"/>
        </w:rPr>
      </w:pPr>
      <w:r w:rsidRPr="00F238FE">
        <w:rPr>
          <w:rFonts w:eastAsia="MS UI Gothic"/>
          <w:color w:val="000000"/>
          <w:sz w:val="22"/>
          <w:szCs w:val="22"/>
          <w:lang w:val="en-US"/>
        </w:rPr>
        <w:t>10.5 Nerespectarea prezentului Regulament dă dreptul Organizatorului să excludă expozantul din cadrul Târgului, fără ca acesta să poată solicita returnarea taxei de participare. De asemenea, dacă, în urma controlului DSV, se constată că agentul economic nu întrunește toate condițiile legale pentru comercializarea produselor alimentare, agentul economic este obligat să suspende orice fel de activitate în cadrul târgului, până la remedierea situației.</w:t>
      </w:r>
    </w:p>
    <w:p w:rsidR="000C224D" w:rsidRDefault="001849E9" w:rsidP="001849E9">
      <w:r w:rsidRPr="00F238FE">
        <w:rPr>
          <w:rFonts w:eastAsia="MS UI Gothic"/>
          <w:color w:val="000000"/>
          <w:sz w:val="22"/>
          <w:szCs w:val="22"/>
          <w:lang w:val="en-US"/>
        </w:rPr>
        <w:t>10.6 În situația în care expozantul decide să părăsească Târgul, înainte de încheierea perioadei de funcționare, sumele achitate NU SE RESTITUIE.</w:t>
      </w:r>
      <w:r w:rsidRPr="00F238FE">
        <w:rPr>
          <w:rFonts w:eastAsia="MS UI Gothic"/>
          <w:color w:val="000000"/>
          <w:sz w:val="22"/>
          <w:szCs w:val="22"/>
          <w:lang w:val="en-US"/>
        </w:rPr>
        <w:tab/>
      </w:r>
    </w:p>
    <w:sectPr w:rsidR="000C224D" w:rsidSect="001849E9">
      <w:headerReference w:type="default" r:id="rId11"/>
      <w:footerReference w:type="default" r:id="rId12"/>
      <w:pgSz w:w="12240" w:h="15840" w:code="1"/>
      <w:pgMar w:top="1440" w:right="1440" w:bottom="1440" w:left="1440" w:header="72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D2" w:rsidRDefault="000624D2" w:rsidP="001849E9">
      <w:r>
        <w:separator/>
      </w:r>
    </w:p>
  </w:endnote>
  <w:endnote w:type="continuationSeparator" w:id="0">
    <w:p w:rsidR="000624D2" w:rsidRDefault="000624D2" w:rsidP="001849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9E9" w:rsidRPr="002A1473" w:rsidRDefault="001849E9" w:rsidP="001849E9">
    <w:pPr>
      <w:pStyle w:val="Header"/>
      <w:jc w:val="center"/>
      <w:rPr>
        <w:color w:val="2F5496"/>
        <w:sz w:val="20"/>
        <w:szCs w:val="20"/>
      </w:rPr>
    </w:pPr>
    <w:r>
      <w:rPr>
        <w:color w:val="2F5496"/>
        <w:sz w:val="20"/>
        <w:szCs w:val="20"/>
      </w:rPr>
      <w:t>DIRECŢIA PENTRU ADMINISTRAREA DOMENIULUI PUBLIC ŞI PRIVAT</w:t>
    </w:r>
  </w:p>
  <w:p w:rsidR="001849E9" w:rsidRPr="00D07850" w:rsidRDefault="001849E9" w:rsidP="001849E9">
    <w:pPr>
      <w:pStyle w:val="Header"/>
      <w:jc w:val="center"/>
      <w:rPr>
        <w:color w:val="2F5496"/>
        <w:sz w:val="20"/>
        <w:szCs w:val="20"/>
        <w:lang w:val="de-AT"/>
      </w:rPr>
    </w:pPr>
    <w:r w:rsidRPr="002A1473">
      <w:rPr>
        <w:color w:val="2F5496"/>
        <w:sz w:val="20"/>
        <w:szCs w:val="20"/>
      </w:rPr>
      <w:t xml:space="preserve">Adresa: </w:t>
    </w:r>
    <w:r>
      <w:rPr>
        <w:color w:val="2F5496"/>
        <w:sz w:val="20"/>
        <w:szCs w:val="20"/>
      </w:rPr>
      <w:t>Petru Maior nr.2,</w:t>
    </w:r>
    <w:r w:rsidRPr="002A1473">
      <w:rPr>
        <w:color w:val="2F5496"/>
        <w:sz w:val="20"/>
        <w:szCs w:val="20"/>
      </w:rPr>
      <w:t xml:space="preserve">  Tel./Fax: </w:t>
    </w:r>
    <w:r>
      <w:rPr>
        <w:color w:val="2F5496"/>
        <w:sz w:val="20"/>
        <w:szCs w:val="20"/>
      </w:rPr>
      <w:t>0255/220546</w:t>
    </w:r>
    <w:r w:rsidRPr="002A1473">
      <w:rPr>
        <w:color w:val="2F5496"/>
        <w:sz w:val="20"/>
        <w:szCs w:val="20"/>
      </w:rPr>
      <w:t xml:space="preserve">,  E-mail: </w:t>
    </w:r>
    <w:r w:rsidRPr="00D07850">
      <w:rPr>
        <w:color w:val="2F5496"/>
        <w:sz w:val="20"/>
        <w:szCs w:val="20"/>
        <w:lang w:val="de-AT"/>
      </w:rPr>
      <w:t>patrimoniu@primariaresita.ro</w:t>
    </w:r>
  </w:p>
  <w:p w:rsidR="001849E9" w:rsidRPr="002A1473" w:rsidRDefault="001849E9" w:rsidP="001849E9">
    <w:pPr>
      <w:pStyle w:val="Header"/>
      <w:jc w:val="center"/>
      <w:rPr>
        <w:color w:val="2F5496"/>
        <w:sz w:val="20"/>
        <w:szCs w:val="20"/>
      </w:rPr>
    </w:pPr>
  </w:p>
  <w:p w:rsidR="001849E9" w:rsidRDefault="00184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D2" w:rsidRDefault="000624D2" w:rsidP="001849E9">
      <w:r>
        <w:separator/>
      </w:r>
    </w:p>
  </w:footnote>
  <w:footnote w:type="continuationSeparator" w:id="0">
    <w:p w:rsidR="000624D2" w:rsidRDefault="000624D2" w:rsidP="00184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9E9" w:rsidRPr="002A1473" w:rsidRDefault="001849E9" w:rsidP="001849E9">
    <w:pPr>
      <w:pStyle w:val="Header"/>
      <w:rPr>
        <w:color w:val="2F5496"/>
      </w:rPr>
    </w:pPr>
    <w:r>
      <w:rPr>
        <w:noProof/>
        <w:color w:val="2F5496"/>
      </w:rPr>
      <w:drawing>
        <wp:anchor distT="0" distB="0" distL="114300" distR="114300" simplePos="0" relativeHeight="251660288" behindDoc="1" locked="0" layoutInCell="1" allowOverlap="1">
          <wp:simplePos x="0" y="0"/>
          <wp:positionH relativeFrom="column">
            <wp:posOffset>5613400</wp:posOffset>
          </wp:positionH>
          <wp:positionV relativeFrom="paragraph">
            <wp:posOffset>-116205</wp:posOffset>
          </wp:positionV>
          <wp:extent cx="605790" cy="819150"/>
          <wp:effectExtent l="19050" t="0" r="3810" b="0"/>
          <wp:wrapNone/>
          <wp:docPr id="3" name="Pictur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1"/>
                  <a:srcRect/>
                  <a:stretch>
                    <a:fillRect/>
                  </a:stretch>
                </pic:blipFill>
                <pic:spPr bwMode="auto">
                  <a:xfrm>
                    <a:off x="0" y="0"/>
                    <a:ext cx="605790" cy="819150"/>
                  </a:xfrm>
                  <a:prstGeom prst="rect">
                    <a:avLst/>
                  </a:prstGeom>
                  <a:noFill/>
                  <a:ln w="9525">
                    <a:noFill/>
                    <a:miter lim="800000"/>
                    <a:headEnd/>
                    <a:tailEnd/>
                  </a:ln>
                </pic:spPr>
              </pic:pic>
            </a:graphicData>
          </a:graphic>
        </wp:anchor>
      </w:drawing>
    </w:r>
    <w:r w:rsidRPr="002A1473">
      <w:rPr>
        <w:color w:val="2F5496"/>
      </w:rPr>
      <w:t>JUDEŢUL CARAŞ-SEVERIN</w:t>
    </w:r>
  </w:p>
  <w:p w:rsidR="001849E9" w:rsidRPr="002A1473" w:rsidRDefault="001849E9" w:rsidP="001849E9">
    <w:pPr>
      <w:pStyle w:val="Header"/>
      <w:rPr>
        <w:color w:val="2F5496"/>
      </w:rPr>
    </w:pPr>
    <w:r w:rsidRPr="002A1473">
      <w:rPr>
        <w:color w:val="2F5496"/>
      </w:rPr>
      <w:t>MUNICIPIUL REŞIŢA</w:t>
    </w:r>
  </w:p>
  <w:p w:rsidR="001849E9" w:rsidRDefault="001849E9" w:rsidP="001849E9">
    <w:pPr>
      <w:pStyle w:val="Header"/>
      <w:rPr>
        <w:color w:val="548DD4"/>
      </w:rPr>
    </w:pPr>
  </w:p>
  <w:p w:rsidR="001849E9" w:rsidRDefault="001849E9" w:rsidP="001849E9">
    <w:pPr>
      <w:pStyle w:val="Header"/>
      <w:rPr>
        <w:color w:val="548DD4"/>
      </w:rPr>
    </w:pPr>
  </w:p>
  <w:p w:rsidR="001849E9" w:rsidRPr="00DA1CC9" w:rsidRDefault="001849E9" w:rsidP="001849E9">
    <w:pPr>
      <w:pStyle w:val="Header"/>
      <w:rPr>
        <w:color w:val="548DD4"/>
      </w:rPr>
    </w:pPr>
  </w:p>
  <w:p w:rsidR="001849E9" w:rsidRDefault="001849E9" w:rsidP="001849E9">
    <w:pPr>
      <w:pStyle w:val="Header"/>
    </w:pPr>
    <w:r>
      <w:rPr>
        <w:noProof/>
      </w:rPr>
      <w:drawing>
        <wp:inline distT="0" distB="0" distL="0" distR="0">
          <wp:extent cx="5943600" cy="22685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0" cy="2268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47B"/>
    <w:multiLevelType w:val="hybridMultilevel"/>
    <w:tmpl w:val="378EC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09A3"/>
    <w:multiLevelType w:val="hybridMultilevel"/>
    <w:tmpl w:val="EF16E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7B87"/>
    <w:multiLevelType w:val="hybridMultilevel"/>
    <w:tmpl w:val="656A2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D0C"/>
    <w:multiLevelType w:val="hybridMultilevel"/>
    <w:tmpl w:val="57388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94DA9"/>
    <w:multiLevelType w:val="hybridMultilevel"/>
    <w:tmpl w:val="0AC21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75105"/>
    <w:multiLevelType w:val="hybridMultilevel"/>
    <w:tmpl w:val="B2ACF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FB30C1"/>
    <w:multiLevelType w:val="hybridMultilevel"/>
    <w:tmpl w:val="87AA0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004A5"/>
    <w:multiLevelType w:val="hybridMultilevel"/>
    <w:tmpl w:val="721CF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F360C"/>
    <w:multiLevelType w:val="hybridMultilevel"/>
    <w:tmpl w:val="1DF0C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124228"/>
    <w:multiLevelType w:val="hybridMultilevel"/>
    <w:tmpl w:val="79285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991C29"/>
    <w:multiLevelType w:val="hybridMultilevel"/>
    <w:tmpl w:val="FD207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014D1"/>
    <w:multiLevelType w:val="hybridMultilevel"/>
    <w:tmpl w:val="93F23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F7148"/>
    <w:multiLevelType w:val="hybridMultilevel"/>
    <w:tmpl w:val="7BF63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20847"/>
    <w:multiLevelType w:val="hybridMultilevel"/>
    <w:tmpl w:val="E3389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1"/>
  </w:num>
  <w:num w:numId="5">
    <w:abstractNumId w:val="12"/>
  </w:num>
  <w:num w:numId="6">
    <w:abstractNumId w:val="8"/>
  </w:num>
  <w:num w:numId="7">
    <w:abstractNumId w:val="0"/>
  </w:num>
  <w:num w:numId="8">
    <w:abstractNumId w:val="7"/>
  </w:num>
  <w:num w:numId="9">
    <w:abstractNumId w:val="10"/>
  </w:num>
  <w:num w:numId="10">
    <w:abstractNumId w:val="2"/>
  </w:num>
  <w:num w:numId="11">
    <w:abstractNumId w:val="4"/>
  </w:num>
  <w:num w:numId="12">
    <w:abstractNumId w:val="9"/>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1849E9"/>
    <w:rsid w:val="000624D2"/>
    <w:rsid w:val="000C224D"/>
    <w:rsid w:val="001849E9"/>
    <w:rsid w:val="00613F9B"/>
    <w:rsid w:val="007B2BEE"/>
    <w:rsid w:val="00B02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E9"/>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9E9"/>
    <w:pPr>
      <w:tabs>
        <w:tab w:val="center" w:pos="4680"/>
        <w:tab w:val="right" w:pos="9360"/>
      </w:tabs>
    </w:pPr>
  </w:style>
  <w:style w:type="character" w:customStyle="1" w:styleId="HeaderChar">
    <w:name w:val="Header Char"/>
    <w:basedOn w:val="DefaultParagraphFont"/>
    <w:link w:val="Header"/>
    <w:uiPriority w:val="99"/>
    <w:rsid w:val="001849E9"/>
  </w:style>
  <w:style w:type="paragraph" w:styleId="Footer">
    <w:name w:val="footer"/>
    <w:basedOn w:val="Normal"/>
    <w:link w:val="FooterChar"/>
    <w:uiPriority w:val="99"/>
    <w:semiHidden/>
    <w:unhideWhenUsed/>
    <w:rsid w:val="001849E9"/>
    <w:pPr>
      <w:tabs>
        <w:tab w:val="center" w:pos="4680"/>
        <w:tab w:val="right" w:pos="9360"/>
      </w:tabs>
    </w:pPr>
  </w:style>
  <w:style w:type="character" w:customStyle="1" w:styleId="FooterChar">
    <w:name w:val="Footer Char"/>
    <w:basedOn w:val="DefaultParagraphFont"/>
    <w:link w:val="Footer"/>
    <w:uiPriority w:val="99"/>
    <w:semiHidden/>
    <w:rsid w:val="001849E9"/>
  </w:style>
  <w:style w:type="paragraph" w:styleId="BalloonText">
    <w:name w:val="Balloon Text"/>
    <w:basedOn w:val="Normal"/>
    <w:link w:val="BalloonTextChar"/>
    <w:uiPriority w:val="99"/>
    <w:semiHidden/>
    <w:unhideWhenUsed/>
    <w:rsid w:val="001849E9"/>
    <w:rPr>
      <w:rFonts w:ascii="Tahoma" w:hAnsi="Tahoma" w:cs="Tahoma"/>
      <w:sz w:val="16"/>
      <w:szCs w:val="16"/>
    </w:rPr>
  </w:style>
  <w:style w:type="character" w:customStyle="1" w:styleId="BalloonTextChar">
    <w:name w:val="Balloon Text Char"/>
    <w:basedOn w:val="DefaultParagraphFont"/>
    <w:link w:val="BalloonText"/>
    <w:uiPriority w:val="99"/>
    <w:semiHidden/>
    <w:rsid w:val="00184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moniu@primariaresita.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resita.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gislatie.just.ro/Public/DetaliiDocumentAfis/264934" TargetMode="External"/><Relationship Id="rId4" Type="http://schemas.openxmlformats.org/officeDocument/2006/relationships/webSettings" Target="webSettings.xml"/><Relationship Id="rId9" Type="http://schemas.openxmlformats.org/officeDocument/2006/relationships/hyperlink" Target="http://www.primariaresit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2482</Words>
  <Characters>14153</Characters>
  <Application>Microsoft Office Word</Application>
  <DocSecurity>0</DocSecurity>
  <Lines>117</Lines>
  <Paragraphs>33</Paragraphs>
  <ScaleCrop>false</ScaleCrop>
  <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 2</dc:creator>
  <cp:lastModifiedBy>Statia 2</cp:lastModifiedBy>
  <cp:revision>1</cp:revision>
  <dcterms:created xsi:type="dcterms:W3CDTF">2024-11-01T09:59:00Z</dcterms:created>
  <dcterms:modified xsi:type="dcterms:W3CDTF">2024-11-01T10:04:00Z</dcterms:modified>
</cp:coreProperties>
</file>